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E904A" w14:textId="0B951C4A" w:rsidR="000D36B8" w:rsidRPr="00EF2ECA" w:rsidRDefault="000D36B8" w:rsidP="00FE54D5">
      <w:pPr>
        <w:spacing w:before="120" w:after="120"/>
        <w:jc w:val="center"/>
        <w:rPr>
          <w:rFonts w:asciiTheme="majorHAnsi" w:hAnsiTheme="majorHAnsi" w:cstheme="majorHAnsi"/>
          <w:b/>
          <w:bCs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Bryan Stevenson’s </w:t>
      </w:r>
      <w:r w:rsidRPr="00EF2ECA">
        <w:rPr>
          <w:rFonts w:asciiTheme="majorHAnsi" w:hAnsiTheme="majorHAnsi" w:cstheme="majorHAnsi"/>
          <w:b/>
          <w:bCs/>
          <w:i/>
          <w:iCs/>
          <w:lang w:val="en-US"/>
        </w:rPr>
        <w:t>Just Mercy</w:t>
      </w:r>
      <w:r w:rsidR="00C96239" w:rsidRPr="00EF2ECA">
        <w:rPr>
          <w:rFonts w:asciiTheme="majorHAnsi" w:hAnsiTheme="majorHAnsi" w:cstheme="majorHAnsi"/>
          <w:b/>
          <w:bCs/>
          <w:i/>
          <w:iCs/>
          <w:lang w:val="en-US"/>
        </w:rPr>
        <w:t xml:space="preserve">: </w:t>
      </w:r>
      <w:r w:rsidR="00C96239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Pr="00EF2ECA">
        <w:rPr>
          <w:rFonts w:asciiTheme="majorHAnsi" w:hAnsiTheme="majorHAnsi" w:cstheme="majorHAnsi"/>
          <w:b/>
          <w:bCs/>
          <w:lang w:val="en-US"/>
        </w:rPr>
        <w:t xml:space="preserve">Annotations of </w:t>
      </w:r>
      <w:r w:rsidR="00AA1758">
        <w:rPr>
          <w:rFonts w:asciiTheme="majorHAnsi" w:hAnsiTheme="majorHAnsi" w:cstheme="majorHAnsi"/>
          <w:b/>
          <w:bCs/>
          <w:lang w:val="en-US"/>
        </w:rPr>
        <w:t>C</w:t>
      </w:r>
      <w:r w:rsidRPr="00EF2ECA">
        <w:rPr>
          <w:rFonts w:asciiTheme="majorHAnsi" w:hAnsiTheme="majorHAnsi" w:cstheme="majorHAnsi"/>
          <w:b/>
          <w:bCs/>
          <w:lang w:val="en-US"/>
        </w:rPr>
        <w:t>hapter 2 “Stand”</w:t>
      </w:r>
      <w:r w:rsidR="00417894" w:rsidRPr="00EF2ECA">
        <w:rPr>
          <w:rStyle w:val="Funotenzeichen"/>
          <w:rFonts w:asciiTheme="majorHAnsi" w:hAnsiTheme="majorHAnsi" w:cstheme="majorHAnsi"/>
          <w:b/>
          <w:bCs/>
          <w:lang w:val="en-US"/>
        </w:rPr>
        <w:footnoteReference w:id="1"/>
      </w:r>
    </w:p>
    <w:p w14:paraId="47598252" w14:textId="39C0AA41" w:rsidR="000D36B8" w:rsidRPr="00EF2ECA" w:rsidRDefault="000D36B8" w:rsidP="00FE54D5">
      <w:pPr>
        <w:spacing w:before="120" w:after="120"/>
        <w:jc w:val="center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lang w:val="en-US"/>
        </w:rPr>
        <w:t>Felix Neesen and Lena Wollschlaeger</w:t>
      </w:r>
    </w:p>
    <w:p w14:paraId="48AD5B8B" w14:textId="30AAA761" w:rsidR="00FE54D5" w:rsidRDefault="00417894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EF2ECA">
        <w:rPr>
          <w:rFonts w:asciiTheme="majorHAnsi" w:hAnsiTheme="majorHAnsi" w:cstheme="majorHAnsi"/>
          <w:b/>
          <w:bCs/>
          <w:color w:val="FF0000"/>
          <w:lang w:val="en-US"/>
        </w:rPr>
        <w:t>A</w:t>
      </w:r>
    </w:p>
    <w:p w14:paraId="1BD976BC" w14:textId="77777777" w:rsidR="00FE54D5" w:rsidRDefault="000D36B8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absence of probable cause (p. 43) </w:t>
      </w:r>
      <w:r w:rsidR="006859CF" w:rsidRPr="00EF2ECA">
        <w:rPr>
          <w:rFonts w:asciiTheme="majorHAnsi" w:hAnsiTheme="majorHAnsi" w:cstheme="majorHAnsi"/>
          <w:lang w:val="en-US"/>
        </w:rPr>
        <w:t xml:space="preserve">– </w:t>
      </w:r>
      <w:r w:rsidR="00AE5BC3" w:rsidRPr="00EF2ECA">
        <w:rPr>
          <w:rFonts w:asciiTheme="majorHAnsi" w:hAnsiTheme="majorHAnsi" w:cstheme="majorHAnsi"/>
          <w:lang w:val="en-US"/>
        </w:rPr>
        <w:t xml:space="preserve">no reason </w:t>
      </w:r>
      <w:r w:rsidR="00560152" w:rsidRPr="00EF2ECA">
        <w:rPr>
          <w:rFonts w:asciiTheme="majorHAnsi" w:hAnsiTheme="majorHAnsi" w:cstheme="majorHAnsi"/>
          <w:lang w:val="en-US"/>
        </w:rPr>
        <w:t>(</w:t>
      </w:r>
      <w:r w:rsidR="00EB554D" w:rsidRPr="00EF2ECA">
        <w:rPr>
          <w:rFonts w:asciiTheme="majorHAnsi" w:hAnsiTheme="majorHAnsi" w:cstheme="majorHAnsi"/>
          <w:lang w:val="en-US"/>
        </w:rPr>
        <w:t xml:space="preserve">here: </w:t>
      </w:r>
      <w:r w:rsidR="00560152" w:rsidRPr="00EF2ECA">
        <w:rPr>
          <w:rFonts w:asciiTheme="majorHAnsi" w:hAnsiTheme="majorHAnsi" w:cstheme="majorHAnsi"/>
          <w:lang w:val="en-US"/>
        </w:rPr>
        <w:t xml:space="preserve">for a crime) </w:t>
      </w:r>
      <w:r w:rsidR="00AE5BC3" w:rsidRPr="00EF2ECA">
        <w:rPr>
          <w:rFonts w:asciiTheme="majorHAnsi" w:hAnsiTheme="majorHAnsi" w:cstheme="majorHAnsi"/>
          <w:lang w:val="en-US"/>
        </w:rPr>
        <w:t>given</w:t>
      </w:r>
    </w:p>
    <w:p w14:paraId="57FB60D4" w14:textId="0CFB32D3" w:rsidR="000D36B8" w:rsidRPr="00FE54D5" w:rsidRDefault="000D36B8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accountability (p. 44)</w:t>
      </w:r>
      <w:r w:rsidR="00AE5BC3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AA7B98" w:rsidRPr="00EF2ECA">
        <w:rPr>
          <w:rFonts w:asciiTheme="majorHAnsi" w:hAnsiTheme="majorHAnsi" w:cstheme="majorHAnsi"/>
          <w:lang w:val="en-US"/>
        </w:rPr>
        <w:t>–</w:t>
      </w:r>
      <w:r w:rsidR="00AE5BC3" w:rsidRPr="00EF2ECA">
        <w:rPr>
          <w:rFonts w:asciiTheme="majorHAnsi" w:hAnsiTheme="majorHAnsi" w:cstheme="majorHAnsi"/>
          <w:lang w:val="en-US"/>
        </w:rPr>
        <w:t xml:space="preserve"> </w:t>
      </w:r>
      <w:r w:rsidR="00AA7B98" w:rsidRPr="00EF2ECA">
        <w:rPr>
          <w:rFonts w:asciiTheme="majorHAnsi" w:hAnsiTheme="majorHAnsi" w:cstheme="majorHAnsi"/>
          <w:lang w:val="en-US"/>
        </w:rPr>
        <w:t>quality or state of being and acting accountable/ to accept responsibility</w:t>
      </w:r>
      <w:r w:rsidR="00C63637" w:rsidRPr="00EF2ECA">
        <w:rPr>
          <w:rFonts w:asciiTheme="majorHAnsi" w:hAnsiTheme="majorHAnsi" w:cstheme="majorHAnsi"/>
          <w:lang w:val="en-US"/>
        </w:rPr>
        <w:t>, the fact of being responsible for what you do and able to give a satisfactory re</w:t>
      </w:r>
      <w:r w:rsidR="006859CF" w:rsidRPr="00EF2ECA">
        <w:rPr>
          <w:rFonts w:asciiTheme="majorHAnsi" w:hAnsiTheme="majorHAnsi" w:cstheme="majorHAnsi"/>
          <w:lang w:val="en-US"/>
        </w:rPr>
        <w:t>a</w:t>
      </w:r>
      <w:r w:rsidR="00C63637" w:rsidRPr="00EF2ECA">
        <w:rPr>
          <w:rFonts w:asciiTheme="majorHAnsi" w:hAnsiTheme="majorHAnsi" w:cstheme="majorHAnsi"/>
          <w:lang w:val="en-US"/>
        </w:rPr>
        <w:t>son for it</w:t>
      </w:r>
    </w:p>
    <w:p w14:paraId="590ED18F" w14:textId="36533115" w:rsidR="00AE5BC3" w:rsidRPr="00EF2ECA" w:rsidRDefault="000D36B8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annual salary (p. 35)</w:t>
      </w:r>
      <w:r w:rsidR="00575F5C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575F5C" w:rsidRPr="00EF2ECA">
        <w:rPr>
          <w:rFonts w:asciiTheme="majorHAnsi" w:hAnsiTheme="majorHAnsi" w:cstheme="majorHAnsi"/>
          <w:lang w:val="en-US"/>
        </w:rPr>
        <w:t>– fixed compensation paid in a whole year for services</w:t>
      </w:r>
    </w:p>
    <w:p w14:paraId="3F61F752" w14:textId="23338345" w:rsidR="00AE5BC3" w:rsidRPr="00EF2ECA" w:rsidRDefault="00AE5BC3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(to) approach (p. 38)</w:t>
      </w:r>
      <w:r w:rsidR="00575F5C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575F5C" w:rsidRPr="00EF2ECA">
        <w:rPr>
          <w:rFonts w:asciiTheme="majorHAnsi" w:hAnsiTheme="majorHAnsi" w:cstheme="majorHAnsi"/>
          <w:lang w:val="en-US"/>
        </w:rPr>
        <w:t>– to come very near; to draw nearer</w:t>
      </w:r>
      <w:r w:rsidR="00C63637" w:rsidRPr="00EF2ECA">
        <w:rPr>
          <w:rFonts w:asciiTheme="majorHAnsi" w:hAnsiTheme="majorHAnsi" w:cstheme="majorHAnsi"/>
          <w:lang w:val="en-US"/>
        </w:rPr>
        <w:t xml:space="preserve">; to come near or nearer to </w:t>
      </w:r>
      <w:proofErr w:type="spellStart"/>
      <w:r w:rsidR="00C63637" w:rsidRPr="00EF2ECA">
        <w:rPr>
          <w:rFonts w:asciiTheme="majorHAnsi" w:hAnsiTheme="majorHAnsi" w:cstheme="majorHAnsi"/>
          <w:lang w:val="en-US"/>
        </w:rPr>
        <w:t>sth</w:t>
      </w:r>
      <w:proofErr w:type="spellEnd"/>
      <w:r w:rsidR="00C63637" w:rsidRPr="00EF2ECA">
        <w:rPr>
          <w:rFonts w:asciiTheme="majorHAnsi" w:hAnsiTheme="majorHAnsi" w:cstheme="majorHAnsi"/>
          <w:lang w:val="en-US"/>
        </w:rPr>
        <w:t xml:space="preserve">. </w:t>
      </w:r>
      <w:r w:rsidR="006859CF" w:rsidRPr="00EF2ECA">
        <w:rPr>
          <w:rFonts w:asciiTheme="majorHAnsi" w:hAnsiTheme="majorHAnsi" w:cstheme="majorHAnsi"/>
          <w:lang w:val="en-US"/>
        </w:rPr>
        <w:t>i</w:t>
      </w:r>
      <w:r w:rsidR="00C63637" w:rsidRPr="00EF2ECA">
        <w:rPr>
          <w:rFonts w:asciiTheme="majorHAnsi" w:hAnsiTheme="majorHAnsi" w:cstheme="majorHAnsi"/>
          <w:lang w:val="en-US"/>
        </w:rPr>
        <w:t>n space, time, quality, or amount</w:t>
      </w:r>
    </w:p>
    <w:p w14:paraId="6D32F1B9" w14:textId="0A3FBCAB" w:rsidR="00AE5BC3" w:rsidRPr="00FE54D5" w:rsidRDefault="00AE5BC3" w:rsidP="00FE54D5">
      <w:pPr>
        <w:spacing w:before="120" w:after="120"/>
        <w:jc w:val="both"/>
        <w:rPr>
          <w:rFonts w:asciiTheme="majorHAnsi" w:hAnsiTheme="majorHAnsi" w:cstheme="majorHAnsi"/>
          <w:lang w:val="en-GB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asthma inhaler (p. 37)</w:t>
      </w:r>
      <w:r w:rsidR="00575F5C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575F5C" w:rsidRPr="00EF2ECA">
        <w:rPr>
          <w:rFonts w:asciiTheme="majorHAnsi" w:hAnsiTheme="majorHAnsi" w:cstheme="majorHAnsi"/>
          <w:lang w:val="en-US"/>
        </w:rPr>
        <w:t xml:space="preserve">– a </w:t>
      </w:r>
      <w:r w:rsidR="00560152" w:rsidRPr="00EF2ECA">
        <w:rPr>
          <w:rFonts w:asciiTheme="majorHAnsi" w:hAnsiTheme="majorHAnsi" w:cstheme="majorHAnsi"/>
          <w:color w:val="333333"/>
          <w:shd w:val="clear" w:color="auto" w:fill="FFFFFF"/>
          <w:lang w:val="en-GB"/>
        </w:rPr>
        <w:t>small device containing medicine that you breathe in through your mouth, used by people who have problems with breathing</w:t>
      </w:r>
    </w:p>
    <w:p w14:paraId="4F8C5AD2" w14:textId="4A35B45A" w:rsidR="00AE5BC3" w:rsidRPr="00EF2ECA" w:rsidRDefault="00AE5BC3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Atlanta Legal Aid Society (p. 35)</w:t>
      </w:r>
      <w:r w:rsidR="00CF2280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CF2280" w:rsidRPr="00EF2ECA">
        <w:rPr>
          <w:rFonts w:asciiTheme="majorHAnsi" w:hAnsiTheme="majorHAnsi" w:cstheme="majorHAnsi"/>
          <w:lang w:val="en-US"/>
        </w:rPr>
        <w:t>– an organization which helps people who cannot afford a lawyer with free civil legal services</w:t>
      </w:r>
    </w:p>
    <w:p w14:paraId="48B3DD05" w14:textId="52088DBD" w:rsidR="00AE5BC3" w:rsidRPr="00EF2ECA" w:rsidRDefault="00AE5BC3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Atlanta SWAT (p. 39)</w:t>
      </w:r>
      <w:r w:rsidR="00CF2280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CF2280" w:rsidRPr="00EF2ECA">
        <w:rPr>
          <w:rFonts w:asciiTheme="majorHAnsi" w:hAnsiTheme="majorHAnsi" w:cstheme="majorHAnsi"/>
          <w:lang w:val="en-US"/>
        </w:rPr>
        <w:t>– military-like unit (SWAT = Special Weapons and Tactics) within the U.S. police force of Atlanta; trained to deal with dangerous situations, such as hostage-taking and riots</w:t>
      </w:r>
    </w:p>
    <w:p w14:paraId="4A3F56DE" w14:textId="131A64B8" w:rsidR="00AE5BC3" w:rsidRPr="00EF2ECA" w:rsidRDefault="00AE5BC3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(</w:t>
      </w:r>
      <w:proofErr w:type="gramStart"/>
      <w:r w:rsidRPr="00EF2ECA">
        <w:rPr>
          <w:rFonts w:asciiTheme="majorHAnsi" w:hAnsiTheme="majorHAnsi" w:cstheme="majorHAnsi"/>
          <w:b/>
          <w:bCs/>
          <w:lang w:val="en-US"/>
        </w:rPr>
        <w:t>to</w:t>
      </w:r>
      <w:proofErr w:type="gramEnd"/>
      <w:r w:rsidRPr="00EF2ECA">
        <w:rPr>
          <w:rFonts w:asciiTheme="majorHAnsi" w:hAnsiTheme="majorHAnsi" w:cstheme="majorHAnsi"/>
          <w:b/>
          <w:bCs/>
          <w:lang w:val="en-US"/>
        </w:rPr>
        <w:t xml:space="preserve"> be) attached to (p. 39)</w:t>
      </w:r>
      <w:r w:rsidR="00575F5C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575F5C" w:rsidRPr="00EF2ECA">
        <w:rPr>
          <w:rFonts w:asciiTheme="majorHAnsi" w:hAnsiTheme="majorHAnsi" w:cstheme="majorHAnsi"/>
          <w:lang w:val="en-US"/>
        </w:rPr>
        <w:t xml:space="preserve">– to be connected or joined to </w:t>
      </w:r>
      <w:proofErr w:type="spellStart"/>
      <w:r w:rsidR="00575F5C" w:rsidRPr="00EF2ECA">
        <w:rPr>
          <w:rFonts w:asciiTheme="majorHAnsi" w:hAnsiTheme="majorHAnsi" w:cstheme="majorHAnsi"/>
          <w:lang w:val="en-US"/>
        </w:rPr>
        <w:t>sth</w:t>
      </w:r>
      <w:proofErr w:type="spellEnd"/>
      <w:r w:rsidR="00575F5C" w:rsidRPr="00EF2ECA">
        <w:rPr>
          <w:rFonts w:asciiTheme="majorHAnsi" w:hAnsiTheme="majorHAnsi" w:cstheme="majorHAnsi"/>
          <w:lang w:val="en-US"/>
        </w:rPr>
        <w:t>.</w:t>
      </w:r>
    </w:p>
    <w:p w14:paraId="0B9B5870" w14:textId="5B6B1C4E" w:rsidR="00AE5BC3" w:rsidRPr="00EF2ECA" w:rsidRDefault="00AE5BC3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Attica (p. 36)</w:t>
      </w:r>
      <w:r w:rsidR="00CF2280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CF2280" w:rsidRPr="00EF2ECA">
        <w:rPr>
          <w:rFonts w:asciiTheme="majorHAnsi" w:hAnsiTheme="majorHAnsi" w:cstheme="majorHAnsi"/>
          <w:lang w:val="en-US"/>
        </w:rPr>
        <w:t>– a</w:t>
      </w:r>
      <w:r w:rsidR="00560152" w:rsidRPr="00EF2ECA">
        <w:rPr>
          <w:rFonts w:asciiTheme="majorHAnsi" w:hAnsiTheme="majorHAnsi" w:cstheme="majorHAnsi"/>
          <w:lang w:val="en-US"/>
        </w:rPr>
        <w:t xml:space="preserve"> town </w:t>
      </w:r>
      <w:r w:rsidR="00CF2280" w:rsidRPr="00EF2ECA">
        <w:rPr>
          <w:rFonts w:asciiTheme="majorHAnsi" w:hAnsiTheme="majorHAnsi" w:cstheme="majorHAnsi"/>
          <w:lang w:val="en-US"/>
        </w:rPr>
        <w:t xml:space="preserve">in </w:t>
      </w:r>
      <w:r w:rsidR="00560152" w:rsidRPr="00EF2ECA">
        <w:rPr>
          <w:rFonts w:asciiTheme="majorHAnsi" w:hAnsiTheme="majorHAnsi" w:cstheme="majorHAnsi"/>
          <w:lang w:val="en-US"/>
        </w:rPr>
        <w:t xml:space="preserve">the state of </w:t>
      </w:r>
      <w:r w:rsidR="00CF2280" w:rsidRPr="00EF2ECA">
        <w:rPr>
          <w:rFonts w:asciiTheme="majorHAnsi" w:hAnsiTheme="majorHAnsi" w:cstheme="majorHAnsi"/>
          <w:lang w:val="en-US"/>
        </w:rPr>
        <w:t>New York</w:t>
      </w:r>
    </w:p>
    <w:p w14:paraId="60016233" w14:textId="77777777" w:rsidR="00FE54D5" w:rsidRDefault="00FE54D5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66B203BB" w14:textId="41406F7A" w:rsidR="00AE5BC3" w:rsidRPr="00EF2ECA" w:rsidRDefault="00417894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EF2ECA">
        <w:rPr>
          <w:rFonts w:asciiTheme="majorHAnsi" w:hAnsiTheme="majorHAnsi" w:cstheme="majorHAnsi"/>
          <w:b/>
          <w:bCs/>
          <w:color w:val="FF0000"/>
          <w:lang w:val="en-US"/>
        </w:rPr>
        <w:t>B</w:t>
      </w:r>
    </w:p>
    <w:p w14:paraId="55D0D353" w14:textId="410B4D19" w:rsidR="00AE5BC3" w:rsidRPr="00EF2ECA" w:rsidRDefault="00AE5BC3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baffled (p. 46)</w:t>
      </w:r>
      <w:r w:rsidR="00AA7B98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AA7B98" w:rsidRPr="00EF2ECA">
        <w:rPr>
          <w:rFonts w:asciiTheme="majorHAnsi" w:hAnsiTheme="majorHAnsi" w:cstheme="majorHAnsi"/>
          <w:lang w:val="en-US"/>
        </w:rPr>
        <w:t xml:space="preserve">– </w:t>
      </w:r>
      <w:r w:rsidR="00560152" w:rsidRPr="00EF2ECA">
        <w:rPr>
          <w:rFonts w:asciiTheme="majorHAnsi" w:hAnsiTheme="majorHAnsi" w:cstheme="majorHAnsi"/>
          <w:lang w:val="en-US"/>
        </w:rPr>
        <w:t xml:space="preserve">very </w:t>
      </w:r>
      <w:r w:rsidR="00AA7B98" w:rsidRPr="00EF2ECA">
        <w:rPr>
          <w:rFonts w:asciiTheme="majorHAnsi" w:hAnsiTheme="majorHAnsi" w:cstheme="majorHAnsi"/>
          <w:lang w:val="en-US"/>
        </w:rPr>
        <w:t>confused/ puzzled</w:t>
      </w:r>
      <w:r w:rsidR="00C63637" w:rsidRPr="00EF2ECA">
        <w:rPr>
          <w:rFonts w:asciiTheme="majorHAnsi" w:hAnsiTheme="majorHAnsi" w:cstheme="majorHAnsi"/>
          <w:lang w:val="en-US"/>
        </w:rPr>
        <w:t xml:space="preserve">, being completely unable to understand or explain </w:t>
      </w:r>
      <w:proofErr w:type="spellStart"/>
      <w:r w:rsidR="00C63637" w:rsidRPr="00EF2ECA">
        <w:rPr>
          <w:rFonts w:asciiTheme="majorHAnsi" w:hAnsiTheme="majorHAnsi" w:cstheme="majorHAnsi"/>
          <w:lang w:val="en-US"/>
        </w:rPr>
        <w:t>sth</w:t>
      </w:r>
      <w:proofErr w:type="spellEnd"/>
      <w:r w:rsidR="00C63637" w:rsidRPr="00EF2ECA">
        <w:rPr>
          <w:rFonts w:asciiTheme="majorHAnsi" w:hAnsiTheme="majorHAnsi" w:cstheme="majorHAnsi"/>
          <w:lang w:val="en-US"/>
        </w:rPr>
        <w:t>.</w:t>
      </w:r>
    </w:p>
    <w:p w14:paraId="5B58B428" w14:textId="04AECD6C" w:rsidR="00AA7B98" w:rsidRPr="00EF2ECA" w:rsidRDefault="00AE5BC3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bewildered (p. 40)</w:t>
      </w:r>
      <w:r w:rsidR="00575F5C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575F5C" w:rsidRPr="00EF2ECA">
        <w:rPr>
          <w:rFonts w:asciiTheme="majorHAnsi" w:hAnsiTheme="majorHAnsi" w:cstheme="majorHAnsi"/>
          <w:lang w:val="en-US"/>
        </w:rPr>
        <w:t>– deeply confused or perplexed</w:t>
      </w:r>
      <w:r w:rsidR="00C63637" w:rsidRPr="00EF2ECA">
        <w:rPr>
          <w:rFonts w:asciiTheme="majorHAnsi" w:hAnsiTheme="majorHAnsi" w:cstheme="majorHAnsi"/>
          <w:lang w:val="en-US"/>
        </w:rPr>
        <w:t>; confused and uncertain</w:t>
      </w:r>
    </w:p>
    <w:p w14:paraId="488668D7" w14:textId="77777777" w:rsidR="00FE54D5" w:rsidRDefault="00FE54D5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18A1B61F" w14:textId="4BD514A9" w:rsidR="00AA7B98" w:rsidRPr="00EF2ECA" w:rsidRDefault="00417894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EF2ECA">
        <w:rPr>
          <w:rFonts w:asciiTheme="majorHAnsi" w:hAnsiTheme="majorHAnsi" w:cstheme="majorHAnsi"/>
          <w:b/>
          <w:bCs/>
          <w:color w:val="FF0000"/>
          <w:lang w:val="en-US"/>
        </w:rPr>
        <w:t>C</w:t>
      </w:r>
    </w:p>
    <w:p w14:paraId="03ACE113" w14:textId="30213849" w:rsidR="00AA7B98" w:rsidRPr="00FE54D5" w:rsidRDefault="00AA7B98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case files (p. 39)</w:t>
      </w:r>
      <w:r w:rsidR="004A222B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4A222B" w:rsidRPr="00EF2ECA">
        <w:rPr>
          <w:rFonts w:asciiTheme="majorHAnsi" w:hAnsiTheme="majorHAnsi" w:cstheme="majorHAnsi"/>
          <w:lang w:val="en-US"/>
        </w:rPr>
        <w:t>– a collection of documents and evidence relating to a particular legal case</w:t>
      </w:r>
    </w:p>
    <w:p w14:paraId="309A2AE1" w14:textId="057928BB" w:rsidR="00AA7B98" w:rsidRPr="00EF2ECA" w:rsidRDefault="00AA7B98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caseload (p. 36)</w:t>
      </w:r>
      <w:r w:rsidRPr="00EF2ECA">
        <w:rPr>
          <w:rFonts w:asciiTheme="majorHAnsi" w:hAnsiTheme="majorHAnsi" w:cstheme="majorHAnsi"/>
          <w:lang w:val="en-US"/>
        </w:rPr>
        <w:t xml:space="preserve"> – number</w:t>
      </w:r>
      <w:r w:rsidR="00560152" w:rsidRPr="00EF2ECA">
        <w:rPr>
          <w:rFonts w:asciiTheme="majorHAnsi" w:hAnsiTheme="majorHAnsi" w:cstheme="majorHAnsi"/>
          <w:lang w:val="en-US"/>
        </w:rPr>
        <w:t>/amount</w:t>
      </w:r>
      <w:r w:rsidRPr="00EF2ECA">
        <w:rPr>
          <w:rFonts w:asciiTheme="majorHAnsi" w:hAnsiTheme="majorHAnsi" w:cstheme="majorHAnsi"/>
          <w:lang w:val="en-US"/>
        </w:rPr>
        <w:t xml:space="preserve"> of cases</w:t>
      </w:r>
    </w:p>
    <w:p w14:paraId="41CB94CF" w14:textId="141C4A1B" w:rsidR="00AA7B98" w:rsidRPr="00EF2ECA" w:rsidRDefault="003E3BD4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casket-sized (p. 36)</w:t>
      </w:r>
      <w:r w:rsidR="00C8187C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C8187C" w:rsidRPr="00EF2ECA">
        <w:rPr>
          <w:rFonts w:asciiTheme="majorHAnsi" w:hAnsiTheme="majorHAnsi" w:cstheme="majorHAnsi"/>
          <w:lang w:val="en-US"/>
        </w:rPr>
        <w:t>– size of a small chest or box</w:t>
      </w:r>
      <w:r w:rsidR="00C63637" w:rsidRPr="00EF2ECA">
        <w:rPr>
          <w:rFonts w:asciiTheme="majorHAnsi" w:hAnsiTheme="majorHAnsi" w:cstheme="majorHAnsi"/>
          <w:lang w:val="en-US"/>
        </w:rPr>
        <w:t xml:space="preserve"> (especially one used to keep jewel</w:t>
      </w:r>
      <w:r w:rsidR="006859CF" w:rsidRPr="00EF2ECA">
        <w:rPr>
          <w:rFonts w:asciiTheme="majorHAnsi" w:hAnsiTheme="majorHAnsi" w:cstheme="majorHAnsi"/>
          <w:lang w:val="en-US"/>
        </w:rPr>
        <w:t>ry</w:t>
      </w:r>
      <w:r w:rsidR="00C63637" w:rsidRPr="00EF2ECA">
        <w:rPr>
          <w:rFonts w:asciiTheme="majorHAnsi" w:hAnsiTheme="majorHAnsi" w:cstheme="majorHAnsi"/>
          <w:lang w:val="en-US"/>
        </w:rPr>
        <w:t xml:space="preserve"> in)</w:t>
      </w:r>
    </w:p>
    <w:p w14:paraId="1C0C9492" w14:textId="1C539BD1" w:rsidR="003E3BD4" w:rsidRPr="00EF2ECA" w:rsidRDefault="00AA7B98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conditions of confinement (p. 36)</w:t>
      </w:r>
      <w:r w:rsidR="00560152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560152" w:rsidRPr="00EF2ECA">
        <w:rPr>
          <w:rFonts w:asciiTheme="majorHAnsi" w:hAnsiTheme="majorHAnsi" w:cstheme="majorHAnsi"/>
          <w:lang w:val="en-US"/>
        </w:rPr>
        <w:t>– by law</w:t>
      </w:r>
      <w:r w:rsidR="00560152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560152" w:rsidRPr="00EF2ECA">
        <w:rPr>
          <w:rFonts w:asciiTheme="majorHAnsi" w:hAnsiTheme="majorHAnsi" w:cstheme="majorHAnsi"/>
          <w:lang w:val="en-US"/>
        </w:rPr>
        <w:t>given conditions while being in prison</w:t>
      </w:r>
    </w:p>
    <w:p w14:paraId="54D9771E" w14:textId="4E8D68A2" w:rsidR="00AA7B98" w:rsidRPr="00EF2ECA" w:rsidRDefault="003E3BD4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(to) conduct an illegal search (p. 41)</w:t>
      </w:r>
      <w:r w:rsidRPr="00EF2ECA">
        <w:rPr>
          <w:rFonts w:asciiTheme="majorHAnsi" w:hAnsiTheme="majorHAnsi" w:cstheme="majorHAnsi"/>
          <w:lang w:val="en-US"/>
        </w:rPr>
        <w:t xml:space="preserve"> – to do an illegal search</w:t>
      </w:r>
    </w:p>
    <w:p w14:paraId="4D221EB3" w14:textId="21F3E22D" w:rsidR="003E3BD4" w:rsidRPr="00EF2ECA" w:rsidRDefault="003E3BD4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credentials (p. 42)</w:t>
      </w:r>
      <w:r w:rsidRPr="00EF2ECA">
        <w:rPr>
          <w:rFonts w:asciiTheme="majorHAnsi" w:hAnsiTheme="majorHAnsi" w:cstheme="majorHAnsi"/>
          <w:lang w:val="en-US"/>
        </w:rPr>
        <w:t xml:space="preserve"> – </w:t>
      </w:r>
      <w:proofErr w:type="spellStart"/>
      <w:r w:rsidRPr="00EF2ECA">
        <w:rPr>
          <w:rFonts w:asciiTheme="majorHAnsi" w:hAnsiTheme="majorHAnsi" w:cstheme="majorHAnsi"/>
          <w:lang w:val="en-US"/>
        </w:rPr>
        <w:t>sth</w:t>
      </w:r>
      <w:proofErr w:type="spellEnd"/>
      <w:r w:rsidRPr="00EF2ECA">
        <w:rPr>
          <w:rFonts w:asciiTheme="majorHAnsi" w:hAnsiTheme="majorHAnsi" w:cstheme="majorHAnsi"/>
          <w:lang w:val="en-US"/>
        </w:rPr>
        <w:t>. that gives a title to credit or confidence</w:t>
      </w:r>
    </w:p>
    <w:p w14:paraId="77565462" w14:textId="56F5F03C" w:rsidR="00AA7B98" w:rsidRPr="00EF2ECA" w:rsidRDefault="00AA7B98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cruel (p. 36)</w:t>
      </w:r>
      <w:r w:rsidR="00C8187C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C8187C" w:rsidRPr="00EF2ECA">
        <w:rPr>
          <w:rFonts w:asciiTheme="majorHAnsi" w:hAnsiTheme="majorHAnsi" w:cstheme="majorHAnsi"/>
          <w:lang w:val="en-US"/>
        </w:rPr>
        <w:t xml:space="preserve">– causing </w:t>
      </w:r>
      <w:r w:rsidR="00560152" w:rsidRPr="00EF2ECA">
        <w:rPr>
          <w:rFonts w:asciiTheme="majorHAnsi" w:hAnsiTheme="majorHAnsi" w:cstheme="majorHAnsi"/>
          <w:lang w:val="en-US"/>
        </w:rPr>
        <w:t xml:space="preserve">(very bad) </w:t>
      </w:r>
      <w:r w:rsidR="00C8187C" w:rsidRPr="00EF2ECA">
        <w:rPr>
          <w:rFonts w:asciiTheme="majorHAnsi" w:hAnsiTheme="majorHAnsi" w:cstheme="majorHAnsi"/>
          <w:lang w:val="en-US"/>
        </w:rPr>
        <w:t>injury, grief, or pain</w:t>
      </w:r>
    </w:p>
    <w:p w14:paraId="16ED1E9E" w14:textId="77777777" w:rsidR="00FE54D5" w:rsidRDefault="00FE54D5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655630D2" w14:textId="77777777" w:rsidR="00DF53DE" w:rsidRDefault="00DF53DE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</w:p>
    <w:p w14:paraId="41A05A70" w14:textId="3333CD42" w:rsidR="003E3BD4" w:rsidRPr="00EF2ECA" w:rsidRDefault="00417894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EF2ECA">
        <w:rPr>
          <w:rFonts w:asciiTheme="majorHAnsi" w:hAnsiTheme="majorHAnsi" w:cstheme="majorHAnsi"/>
          <w:b/>
          <w:bCs/>
          <w:color w:val="FF0000"/>
          <w:lang w:val="en-US"/>
        </w:rPr>
        <w:lastRenderedPageBreak/>
        <w:t>D</w:t>
      </w:r>
    </w:p>
    <w:p w14:paraId="69217E08" w14:textId="6999A001" w:rsidR="003E3BD4" w:rsidRPr="00EF2ECA" w:rsidRDefault="006B05CA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declared unconstitutional (p. 36) </w:t>
      </w:r>
      <w:r w:rsidR="00C8187C" w:rsidRPr="00EF2ECA">
        <w:rPr>
          <w:rFonts w:asciiTheme="majorHAnsi" w:hAnsiTheme="majorHAnsi" w:cstheme="majorHAnsi"/>
          <w:lang w:val="en-US"/>
        </w:rPr>
        <w:t xml:space="preserve">– </w:t>
      </w:r>
      <w:proofErr w:type="spellStart"/>
      <w:r w:rsidR="00C8187C" w:rsidRPr="00EF2ECA">
        <w:rPr>
          <w:rFonts w:asciiTheme="majorHAnsi" w:hAnsiTheme="majorHAnsi" w:cstheme="majorHAnsi"/>
          <w:lang w:val="en-US"/>
        </w:rPr>
        <w:t>sth</w:t>
      </w:r>
      <w:proofErr w:type="spellEnd"/>
      <w:r w:rsidR="00C8187C" w:rsidRPr="00EF2ECA">
        <w:rPr>
          <w:rFonts w:asciiTheme="majorHAnsi" w:hAnsiTheme="majorHAnsi" w:cstheme="majorHAnsi"/>
          <w:lang w:val="en-US"/>
        </w:rPr>
        <w:t xml:space="preserve">. stands against the </w:t>
      </w:r>
      <w:r w:rsidR="00EB554D" w:rsidRPr="00EF2ECA">
        <w:rPr>
          <w:rFonts w:asciiTheme="majorHAnsi" w:hAnsiTheme="majorHAnsi" w:cstheme="majorHAnsi"/>
          <w:lang w:val="en-US"/>
        </w:rPr>
        <w:t xml:space="preserve">(state, here: </w:t>
      </w:r>
      <w:r w:rsidR="00C8187C" w:rsidRPr="00EF2ECA">
        <w:rPr>
          <w:rFonts w:asciiTheme="majorHAnsi" w:hAnsiTheme="majorHAnsi" w:cstheme="majorHAnsi"/>
          <w:lang w:val="en-US"/>
        </w:rPr>
        <w:t>American</w:t>
      </w:r>
      <w:r w:rsidR="00EB554D" w:rsidRPr="00EF2ECA">
        <w:rPr>
          <w:rFonts w:asciiTheme="majorHAnsi" w:hAnsiTheme="majorHAnsi" w:cstheme="majorHAnsi"/>
          <w:lang w:val="en-US"/>
        </w:rPr>
        <w:t>)</w:t>
      </w:r>
      <w:r w:rsidR="00C8187C" w:rsidRPr="00EF2ECA">
        <w:rPr>
          <w:rFonts w:asciiTheme="majorHAnsi" w:hAnsiTheme="majorHAnsi" w:cstheme="majorHAnsi"/>
          <w:lang w:val="en-US"/>
        </w:rPr>
        <w:t xml:space="preserve"> Constitution</w:t>
      </w:r>
    </w:p>
    <w:p w14:paraId="5612756A" w14:textId="3663CD2B" w:rsidR="006B05CA" w:rsidRPr="00EF2ECA" w:rsidRDefault="006B05CA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dense (p. 39)</w:t>
      </w:r>
      <w:r w:rsidR="00C8187C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C8187C" w:rsidRPr="00EF2ECA">
        <w:rPr>
          <w:rFonts w:asciiTheme="majorHAnsi" w:hAnsiTheme="majorHAnsi" w:cstheme="majorHAnsi"/>
          <w:lang w:val="en-US"/>
        </w:rPr>
        <w:t>– marked by compactness or crowding together of parts</w:t>
      </w:r>
      <w:r w:rsidR="00C63637" w:rsidRPr="00EF2ECA">
        <w:rPr>
          <w:rFonts w:asciiTheme="majorHAnsi" w:hAnsiTheme="majorHAnsi" w:cstheme="majorHAnsi"/>
          <w:lang w:val="en-US"/>
        </w:rPr>
        <w:t>, very close together so that it is difficult to go or see through</w:t>
      </w:r>
    </w:p>
    <w:p w14:paraId="7BFD65A7" w14:textId="2EF3A785" w:rsidR="006B05CA" w:rsidRPr="00EF2ECA" w:rsidRDefault="006B05CA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deterioration (p. 37)</w:t>
      </w:r>
      <w:r w:rsidR="00350C34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C8187C" w:rsidRPr="00EF2ECA">
        <w:rPr>
          <w:rFonts w:asciiTheme="majorHAnsi" w:hAnsiTheme="majorHAnsi" w:cstheme="majorHAnsi"/>
          <w:lang w:val="en-US"/>
        </w:rPr>
        <w:t xml:space="preserve">– the action or process of </w:t>
      </w:r>
      <w:proofErr w:type="spellStart"/>
      <w:proofErr w:type="gramStart"/>
      <w:r w:rsidR="00EB554D" w:rsidRPr="00EF2ECA">
        <w:rPr>
          <w:rFonts w:asciiTheme="majorHAnsi" w:hAnsiTheme="majorHAnsi" w:cstheme="majorHAnsi"/>
          <w:lang w:val="en-US"/>
        </w:rPr>
        <w:t>sth</w:t>
      </w:r>
      <w:proofErr w:type="spellEnd"/>
      <w:r w:rsidR="00EB554D" w:rsidRPr="00EF2ECA">
        <w:rPr>
          <w:rFonts w:asciiTheme="majorHAnsi" w:hAnsiTheme="majorHAnsi" w:cstheme="majorHAnsi"/>
          <w:lang w:val="en-US"/>
        </w:rPr>
        <w:t>./</w:t>
      </w:r>
      <w:proofErr w:type="gramEnd"/>
      <w:r w:rsidR="00EB554D" w:rsidRPr="00EF2ECA">
        <w:rPr>
          <w:rFonts w:asciiTheme="majorHAnsi" w:hAnsiTheme="majorHAnsi" w:cstheme="majorHAnsi"/>
          <w:lang w:val="en-US"/>
        </w:rPr>
        <w:t>sb. to get worse</w:t>
      </w:r>
    </w:p>
    <w:p w14:paraId="688C38EF" w14:textId="01991DBA" w:rsidR="006B05CA" w:rsidRPr="00EF2ECA" w:rsidRDefault="006B05CA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(to) dissect (p. 35) </w:t>
      </w:r>
      <w:r w:rsidR="004A222B" w:rsidRPr="00EF2ECA">
        <w:rPr>
          <w:rFonts w:asciiTheme="majorHAnsi" w:hAnsiTheme="majorHAnsi" w:cstheme="majorHAnsi"/>
          <w:lang w:val="en-US"/>
        </w:rPr>
        <w:t>– separating, to analyze and interpret</w:t>
      </w:r>
    </w:p>
    <w:p w14:paraId="39860B93" w14:textId="0A25C4B2" w:rsidR="006B05CA" w:rsidRPr="00EF2ECA" w:rsidRDefault="00C8187C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docket</w:t>
      </w:r>
      <w:r w:rsidR="006B05CA" w:rsidRPr="00EF2ECA">
        <w:rPr>
          <w:rFonts w:asciiTheme="majorHAnsi" w:hAnsiTheme="majorHAnsi" w:cstheme="majorHAnsi"/>
          <w:b/>
          <w:bCs/>
          <w:lang w:val="en-US"/>
        </w:rPr>
        <w:t xml:space="preserve"> (p. 36) </w:t>
      </w:r>
      <w:r w:rsidR="006B05CA" w:rsidRPr="00EF2ECA">
        <w:rPr>
          <w:rFonts w:asciiTheme="majorHAnsi" w:hAnsiTheme="majorHAnsi" w:cstheme="majorHAnsi"/>
          <w:lang w:val="en-US"/>
        </w:rPr>
        <w:t>– a register</w:t>
      </w:r>
      <w:r w:rsidR="00EB554D" w:rsidRPr="00EF2ECA">
        <w:rPr>
          <w:rFonts w:asciiTheme="majorHAnsi" w:hAnsiTheme="majorHAnsi" w:cstheme="majorHAnsi"/>
          <w:lang w:val="en-US"/>
        </w:rPr>
        <w:t xml:space="preserve"> of cases</w:t>
      </w:r>
    </w:p>
    <w:p w14:paraId="588BE173" w14:textId="2F672410" w:rsidR="006B05CA" w:rsidRPr="00EF2ECA" w:rsidRDefault="00C8187C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dorm</w:t>
      </w:r>
      <w:r w:rsidR="006B05CA" w:rsidRPr="00EF2ECA">
        <w:rPr>
          <w:rFonts w:asciiTheme="majorHAnsi" w:hAnsiTheme="majorHAnsi" w:cstheme="majorHAnsi"/>
          <w:b/>
          <w:bCs/>
          <w:lang w:val="en-US"/>
        </w:rPr>
        <w:t xml:space="preserve"> (p. 35) </w:t>
      </w:r>
      <w:r w:rsidR="00DF027D" w:rsidRPr="00EF2ECA">
        <w:rPr>
          <w:rFonts w:asciiTheme="majorHAnsi" w:hAnsiTheme="majorHAnsi" w:cstheme="majorHAnsi"/>
          <w:lang w:val="en-US"/>
        </w:rPr>
        <w:t>–</w:t>
      </w:r>
      <w:r w:rsidRPr="00EF2ECA">
        <w:rPr>
          <w:rFonts w:asciiTheme="majorHAnsi" w:hAnsiTheme="majorHAnsi" w:cstheme="majorHAnsi"/>
          <w:lang w:val="en-US"/>
        </w:rPr>
        <w:t xml:space="preserve"> </w:t>
      </w:r>
      <w:r w:rsidR="00DF027D" w:rsidRPr="00EF2ECA">
        <w:rPr>
          <w:rFonts w:asciiTheme="majorHAnsi" w:hAnsiTheme="majorHAnsi" w:cstheme="majorHAnsi"/>
          <w:lang w:val="en-US"/>
        </w:rPr>
        <w:t>synonym to dormitory, a room for sleeping</w:t>
      </w:r>
    </w:p>
    <w:p w14:paraId="1C57CD63" w14:textId="39E18190" w:rsidR="006B05CA" w:rsidRPr="00EF2ECA" w:rsidRDefault="006B05CA" w:rsidP="00FE54D5">
      <w:pPr>
        <w:spacing w:before="120" w:after="120"/>
        <w:jc w:val="both"/>
        <w:rPr>
          <w:rFonts w:asciiTheme="majorHAnsi" w:hAnsiTheme="majorHAnsi" w:cstheme="majorHAnsi"/>
          <w:b/>
          <w:bCs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(to) draw one’s weapon (p. 40) </w:t>
      </w:r>
      <w:r w:rsidR="00EB554D" w:rsidRPr="00EF2ECA">
        <w:rPr>
          <w:rFonts w:asciiTheme="majorHAnsi" w:hAnsiTheme="majorHAnsi" w:cstheme="majorHAnsi"/>
          <w:b/>
          <w:bCs/>
          <w:lang w:val="en-US"/>
        </w:rPr>
        <w:t xml:space="preserve">– </w:t>
      </w:r>
      <w:r w:rsidR="00EB554D" w:rsidRPr="00EF2ECA">
        <w:rPr>
          <w:rFonts w:asciiTheme="majorHAnsi" w:hAnsiTheme="majorHAnsi" w:cstheme="majorHAnsi"/>
          <w:lang w:val="en-US"/>
        </w:rPr>
        <w:t>to pull a gun</w:t>
      </w:r>
    </w:p>
    <w:p w14:paraId="205140FF" w14:textId="7ABB324E" w:rsidR="006B05CA" w:rsidRPr="00EF2ECA" w:rsidRDefault="006B05CA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(driver</w:t>
      </w:r>
      <w:r w:rsidR="00DF027D" w:rsidRPr="00EF2ECA">
        <w:rPr>
          <w:rFonts w:asciiTheme="majorHAnsi" w:hAnsiTheme="majorHAnsi" w:cstheme="majorHAnsi"/>
          <w:b/>
          <w:bCs/>
          <w:lang w:val="en-US"/>
        </w:rPr>
        <w:t>’</w:t>
      </w:r>
      <w:r w:rsidRPr="00EF2ECA">
        <w:rPr>
          <w:rFonts w:asciiTheme="majorHAnsi" w:hAnsiTheme="majorHAnsi" w:cstheme="majorHAnsi"/>
          <w:b/>
          <w:bCs/>
          <w:lang w:val="en-US"/>
        </w:rPr>
        <w:t>s) license (p. 37)</w:t>
      </w:r>
      <w:r w:rsidR="00DF027D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DF027D" w:rsidRPr="00EF2ECA">
        <w:rPr>
          <w:rFonts w:asciiTheme="majorHAnsi" w:hAnsiTheme="majorHAnsi" w:cstheme="majorHAnsi"/>
          <w:lang w:val="en-US"/>
        </w:rPr>
        <w:t>– a license issued under governmental authority that permits the holder to operate a motor vehicle</w:t>
      </w:r>
    </w:p>
    <w:p w14:paraId="5F856B17" w14:textId="5AF6E796" w:rsidR="003E3BD4" w:rsidRPr="00EF2ECA" w:rsidRDefault="003E3BD4" w:rsidP="00FE54D5">
      <w:pPr>
        <w:spacing w:before="120" w:after="120"/>
        <w:jc w:val="both"/>
        <w:rPr>
          <w:rFonts w:asciiTheme="majorHAnsi" w:hAnsiTheme="majorHAnsi" w:cstheme="majorHAnsi"/>
          <w:lang w:val="en-GB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duplex (p. 35)</w:t>
      </w:r>
      <w:r w:rsidR="004A222B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4A222B" w:rsidRPr="00EF2ECA">
        <w:rPr>
          <w:rFonts w:asciiTheme="majorHAnsi" w:hAnsiTheme="majorHAnsi" w:cstheme="majorHAnsi"/>
          <w:lang w:val="en-US"/>
        </w:rPr>
        <w:t xml:space="preserve">– </w:t>
      </w:r>
      <w:r w:rsidR="00E554E2" w:rsidRPr="00EF2ECA">
        <w:rPr>
          <w:rFonts w:asciiTheme="majorHAnsi" w:hAnsiTheme="majorHAnsi" w:cstheme="majorHAnsi"/>
          <w:color w:val="333333"/>
          <w:shd w:val="clear" w:color="auto" w:fill="FFFFFF"/>
          <w:lang w:val="en-GB"/>
        </w:rPr>
        <w:t>a building divided into two separate homes</w:t>
      </w:r>
    </w:p>
    <w:p w14:paraId="757312BF" w14:textId="77777777" w:rsidR="00C96239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71A0E3B7" w14:textId="573A7278" w:rsidR="006B05CA" w:rsidRPr="00EF2ECA" w:rsidRDefault="00417894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EF2ECA">
        <w:rPr>
          <w:rFonts w:asciiTheme="majorHAnsi" w:hAnsiTheme="majorHAnsi" w:cstheme="majorHAnsi"/>
          <w:b/>
          <w:bCs/>
          <w:color w:val="FF0000"/>
          <w:lang w:val="en-US"/>
        </w:rPr>
        <w:t>E</w:t>
      </w:r>
    </w:p>
    <w:p w14:paraId="545D272E" w14:textId="5211C2A8" w:rsidR="006B05CA" w:rsidRPr="00EF2ECA" w:rsidRDefault="006B05CA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electric cattle prods (p. 36)</w:t>
      </w:r>
      <w:r w:rsidR="003678A6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3678A6" w:rsidRPr="00EF2ECA">
        <w:rPr>
          <w:rFonts w:asciiTheme="majorHAnsi" w:hAnsiTheme="majorHAnsi" w:cstheme="majorHAnsi"/>
          <w:lang w:val="en-US"/>
        </w:rPr>
        <w:t xml:space="preserve">– sticks with electrodes on the end which are used to make </w:t>
      </w:r>
      <w:proofErr w:type="gramStart"/>
      <w:r w:rsidR="003678A6" w:rsidRPr="00EF2ECA">
        <w:rPr>
          <w:rFonts w:asciiTheme="majorHAnsi" w:hAnsiTheme="majorHAnsi" w:cstheme="majorHAnsi"/>
          <w:lang w:val="en-US"/>
        </w:rPr>
        <w:t>a cattle</w:t>
      </w:r>
      <w:proofErr w:type="gramEnd"/>
      <w:r w:rsidR="003678A6" w:rsidRPr="00EF2ECA">
        <w:rPr>
          <w:rFonts w:asciiTheme="majorHAnsi" w:hAnsiTheme="majorHAnsi" w:cstheme="majorHAnsi"/>
          <w:lang w:val="en-US"/>
        </w:rPr>
        <w:t xml:space="preserve"> move via relatively high-voltage electric shock</w:t>
      </w:r>
    </w:p>
    <w:p w14:paraId="044CDE4B" w14:textId="77777777" w:rsidR="00FE54D5" w:rsidRDefault="006B05CA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(to) expire (p. 37)</w:t>
      </w:r>
      <w:r w:rsidR="00DF027D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DF027D" w:rsidRPr="00EF2ECA">
        <w:rPr>
          <w:rFonts w:asciiTheme="majorHAnsi" w:hAnsiTheme="majorHAnsi" w:cstheme="majorHAnsi"/>
          <w:lang w:val="en-US"/>
        </w:rPr>
        <w:t>– to exceed its period of validity</w:t>
      </w:r>
      <w:r w:rsidR="00C63637" w:rsidRPr="00EF2ECA">
        <w:rPr>
          <w:rFonts w:asciiTheme="majorHAnsi" w:hAnsiTheme="majorHAnsi" w:cstheme="majorHAnsi"/>
          <w:lang w:val="en-US"/>
        </w:rPr>
        <w:t xml:space="preserve">; if </w:t>
      </w:r>
      <w:proofErr w:type="spellStart"/>
      <w:r w:rsidR="00C63637" w:rsidRPr="00EF2ECA">
        <w:rPr>
          <w:rFonts w:asciiTheme="majorHAnsi" w:hAnsiTheme="majorHAnsi" w:cstheme="majorHAnsi"/>
          <w:lang w:val="en-US"/>
        </w:rPr>
        <w:t>sth</w:t>
      </w:r>
      <w:proofErr w:type="spellEnd"/>
      <w:r w:rsidR="00C63637" w:rsidRPr="00EF2ECA">
        <w:rPr>
          <w:rFonts w:asciiTheme="majorHAnsi" w:hAnsiTheme="majorHAnsi" w:cstheme="majorHAnsi"/>
          <w:lang w:val="en-US"/>
        </w:rPr>
        <w:t>, that lasts for a fixed length of time expires, it comes to an end or stops being in use</w:t>
      </w:r>
    </w:p>
    <w:p w14:paraId="71F26D3A" w14:textId="77777777" w:rsidR="00FE54D5" w:rsidRDefault="00FE54D5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</w:p>
    <w:p w14:paraId="1DD540F4" w14:textId="7C553B0F" w:rsidR="006B05CA" w:rsidRPr="00FE54D5" w:rsidRDefault="00417894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color w:val="FF0000"/>
          <w:lang w:val="en-US"/>
        </w:rPr>
        <w:t>F</w:t>
      </w:r>
    </w:p>
    <w:p w14:paraId="6C3C3C59" w14:textId="5939A255" w:rsidR="006B05CA" w:rsidRPr="00EF2ECA" w:rsidRDefault="00267D64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facilities</w:t>
      </w:r>
      <w:r w:rsidR="006B05CA" w:rsidRPr="00EF2ECA">
        <w:rPr>
          <w:rFonts w:asciiTheme="majorHAnsi" w:hAnsiTheme="majorHAnsi" w:cstheme="majorHAnsi"/>
          <w:b/>
          <w:bCs/>
          <w:lang w:val="en-US"/>
        </w:rPr>
        <w:t xml:space="preserve"> (p. 36)</w:t>
      </w:r>
      <w:r w:rsidR="004A222B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4A222B" w:rsidRPr="00EF2ECA">
        <w:rPr>
          <w:rFonts w:asciiTheme="majorHAnsi" w:hAnsiTheme="majorHAnsi" w:cstheme="majorHAnsi"/>
          <w:lang w:val="en-US"/>
        </w:rPr>
        <w:t>– here: buildings/ institutions (prisons)</w:t>
      </w:r>
    </w:p>
    <w:p w14:paraId="1F01AA60" w14:textId="3D68085C" w:rsidR="006B05CA" w:rsidRPr="00EF2ECA" w:rsidRDefault="00267D64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fierceness (p. 46)</w:t>
      </w:r>
      <w:r w:rsidRPr="00EF2ECA">
        <w:rPr>
          <w:rFonts w:asciiTheme="majorHAnsi" w:hAnsiTheme="majorHAnsi" w:cstheme="majorHAnsi"/>
          <w:lang w:val="en-US"/>
        </w:rPr>
        <w:t xml:space="preserve"> – violently hostile/ aggressive in temperament</w:t>
      </w:r>
    </w:p>
    <w:p w14:paraId="480FA5C0" w14:textId="77777777" w:rsidR="00FE54D5" w:rsidRDefault="00FE54D5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586484D4" w14:textId="4305941B" w:rsidR="00267D64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EF2ECA">
        <w:rPr>
          <w:rFonts w:asciiTheme="majorHAnsi" w:hAnsiTheme="majorHAnsi" w:cstheme="majorHAnsi"/>
          <w:b/>
          <w:bCs/>
          <w:color w:val="FF0000"/>
          <w:lang w:val="en-US"/>
        </w:rPr>
        <w:t>G</w:t>
      </w:r>
    </w:p>
    <w:p w14:paraId="3541AA2F" w14:textId="70D7FFD5" w:rsidR="00267D64" w:rsidRPr="00EF2ECA" w:rsidRDefault="00267D64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glove compartment (p. 41)</w:t>
      </w:r>
      <w:r w:rsidRPr="00EF2ECA">
        <w:rPr>
          <w:rFonts w:asciiTheme="majorHAnsi" w:hAnsiTheme="majorHAnsi" w:cstheme="majorHAnsi"/>
          <w:lang w:val="en-US"/>
        </w:rPr>
        <w:t xml:space="preserve"> – a small storage cabinet in a car</w:t>
      </w:r>
    </w:p>
    <w:p w14:paraId="7D0797AC" w14:textId="0D346028" w:rsidR="003678A6" w:rsidRPr="00EF2ECA" w:rsidRDefault="00267D64" w:rsidP="00FE54D5">
      <w:pPr>
        <w:spacing w:before="120" w:after="120"/>
        <w:jc w:val="both"/>
        <w:rPr>
          <w:rFonts w:asciiTheme="majorHAnsi" w:eastAsia="Times New Roman" w:hAnsiTheme="majorHAnsi" w:cstheme="majorHAnsi"/>
          <w:color w:val="000000" w:themeColor="text1"/>
          <w:spacing w:val="3"/>
          <w:shd w:val="clear" w:color="auto" w:fill="FFFFFF"/>
          <w:lang w:val="en-GB" w:eastAsia="de-DE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gurney (p. 37)</w:t>
      </w:r>
      <w:r w:rsidR="003678A6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3678A6" w:rsidRPr="00EF2ECA">
        <w:rPr>
          <w:rFonts w:asciiTheme="majorHAnsi" w:hAnsiTheme="majorHAnsi" w:cstheme="majorHAnsi"/>
          <w:lang w:val="en-US"/>
        </w:rPr>
        <w:t xml:space="preserve">- </w:t>
      </w:r>
      <w:r w:rsidR="00E554E2" w:rsidRPr="00EF2ECA">
        <w:rPr>
          <w:rFonts w:asciiTheme="majorHAnsi" w:hAnsiTheme="majorHAnsi" w:cstheme="majorHAnsi"/>
          <w:shd w:val="clear" w:color="auto" w:fill="FFFFFF"/>
          <w:lang w:val="en-GB"/>
        </w:rPr>
        <w:t>a type of </w:t>
      </w:r>
      <w:r w:rsidR="00E554E2" w:rsidRPr="00EF2ECA">
        <w:rPr>
          <w:rStyle w:val="ndv"/>
          <w:rFonts w:asciiTheme="majorHAnsi" w:hAnsiTheme="majorHAnsi" w:cstheme="majorHAnsi"/>
          <w:bdr w:val="none" w:sz="0" w:space="0" w:color="auto" w:frame="1"/>
          <w:shd w:val="clear" w:color="auto" w:fill="FFFFFF"/>
          <w:lang w:val="en-GB"/>
        </w:rPr>
        <w:t>cart</w:t>
      </w:r>
      <w:r w:rsidR="00E554E2" w:rsidRPr="00EF2ECA">
        <w:rPr>
          <w:rFonts w:asciiTheme="majorHAnsi" w:hAnsiTheme="majorHAnsi" w:cstheme="majorHAnsi"/>
          <w:shd w:val="clear" w:color="auto" w:fill="FFFFFF"/>
          <w:lang w:val="en-GB"/>
        </w:rPr>
        <w:t> which is used for moving patients in a hospital</w:t>
      </w:r>
      <w:r w:rsidR="00C63637" w:rsidRPr="00EF2ECA">
        <w:rPr>
          <w:rFonts w:asciiTheme="majorHAnsi" w:hAnsiTheme="majorHAnsi" w:cstheme="majorHAnsi"/>
          <w:shd w:val="clear" w:color="auto" w:fill="FFFFFF"/>
          <w:lang w:val="en-GB"/>
        </w:rPr>
        <w:t>; light bed on wheels</w:t>
      </w:r>
    </w:p>
    <w:p w14:paraId="12C2715C" w14:textId="77777777" w:rsidR="00954965" w:rsidRPr="00EF2ECA" w:rsidRDefault="00954965" w:rsidP="00FE54D5">
      <w:pPr>
        <w:spacing w:before="120" w:after="120"/>
        <w:jc w:val="both"/>
        <w:rPr>
          <w:rFonts w:asciiTheme="majorHAnsi" w:eastAsia="Times New Roman" w:hAnsiTheme="majorHAnsi" w:cstheme="majorHAnsi"/>
          <w:color w:val="000000" w:themeColor="text1"/>
          <w:lang w:val="en-US" w:eastAsia="de-DE"/>
        </w:rPr>
      </w:pPr>
    </w:p>
    <w:p w14:paraId="48CF5E18" w14:textId="2C7D7FDB" w:rsidR="00267D64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EF2ECA">
        <w:rPr>
          <w:rFonts w:asciiTheme="majorHAnsi" w:hAnsiTheme="majorHAnsi" w:cstheme="majorHAnsi"/>
          <w:b/>
          <w:bCs/>
          <w:color w:val="FF0000"/>
          <w:lang w:val="en-US"/>
        </w:rPr>
        <w:t>H</w:t>
      </w:r>
    </w:p>
    <w:p w14:paraId="6F4096AF" w14:textId="77777777" w:rsidR="00267D64" w:rsidRPr="00EF2ECA" w:rsidRDefault="00267D64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(to) have a lump in the throat (p. 46) </w:t>
      </w:r>
      <w:r w:rsidRPr="00EF2ECA">
        <w:rPr>
          <w:rFonts w:asciiTheme="majorHAnsi" w:hAnsiTheme="majorHAnsi" w:cstheme="majorHAnsi"/>
          <w:lang w:val="en-US"/>
        </w:rPr>
        <w:t>– constriction of throat through emotions</w:t>
      </w:r>
    </w:p>
    <w:p w14:paraId="3E880675" w14:textId="77777777" w:rsidR="00267D64" w:rsidRPr="00EF2ECA" w:rsidRDefault="00267D64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hoarsely (p. 46) </w:t>
      </w:r>
      <w:r w:rsidRPr="00EF2ECA">
        <w:rPr>
          <w:rFonts w:asciiTheme="majorHAnsi" w:hAnsiTheme="majorHAnsi" w:cstheme="majorHAnsi"/>
          <w:lang w:val="en-US"/>
        </w:rPr>
        <w:t>– rough/ harsh in sound</w:t>
      </w:r>
    </w:p>
    <w:p w14:paraId="28694995" w14:textId="54A0183F" w:rsidR="00267D64" w:rsidRPr="00EF2ECA" w:rsidRDefault="00267D64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humiliation in stockades (p. 37)</w:t>
      </w:r>
      <w:r w:rsidR="009F34AF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9F34AF" w:rsidRPr="00EF2ECA">
        <w:rPr>
          <w:rFonts w:asciiTheme="majorHAnsi" w:hAnsiTheme="majorHAnsi" w:cstheme="majorHAnsi"/>
          <w:lang w:val="en-US"/>
        </w:rPr>
        <w:t>–</w:t>
      </w:r>
      <w:r w:rsidR="009F34AF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E554E2" w:rsidRPr="00EF2ECA">
        <w:rPr>
          <w:rFonts w:asciiTheme="majorHAnsi" w:hAnsiTheme="majorHAnsi" w:cstheme="majorHAnsi"/>
          <w:lang w:val="en-US"/>
        </w:rPr>
        <w:t>here:</w:t>
      </w:r>
      <w:r w:rsidR="009F34AF" w:rsidRPr="00EF2ECA">
        <w:rPr>
          <w:rFonts w:asciiTheme="majorHAnsi" w:hAnsiTheme="majorHAnsi" w:cstheme="majorHAnsi"/>
          <w:lang w:val="en-US"/>
        </w:rPr>
        <w:t xml:space="preserve"> embarrassment of prisoners</w:t>
      </w:r>
    </w:p>
    <w:p w14:paraId="6E421B3D" w14:textId="659EB778" w:rsidR="00267D64" w:rsidRPr="00EF2ECA" w:rsidRDefault="00267D64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hymnal (p. 45) </w:t>
      </w:r>
      <w:r w:rsidRPr="00EF2ECA">
        <w:rPr>
          <w:rFonts w:asciiTheme="majorHAnsi" w:hAnsiTheme="majorHAnsi" w:cstheme="majorHAnsi"/>
          <w:lang w:val="en-US"/>
        </w:rPr>
        <w:t>– a book of church songs</w:t>
      </w:r>
    </w:p>
    <w:p w14:paraId="14F1584E" w14:textId="09D5566C" w:rsidR="00C96239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20E83126" w14:textId="1F846B10" w:rsidR="00267D64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EF2ECA">
        <w:rPr>
          <w:rFonts w:asciiTheme="majorHAnsi" w:hAnsiTheme="majorHAnsi" w:cstheme="majorHAnsi"/>
          <w:b/>
          <w:bCs/>
          <w:color w:val="FF0000"/>
          <w:lang w:val="en-US"/>
        </w:rPr>
        <w:t>I</w:t>
      </w:r>
    </w:p>
    <w:p w14:paraId="7F39EEFC" w14:textId="1C19BD38" w:rsidR="00267D64" w:rsidRPr="00EF2ECA" w:rsidRDefault="006C3D65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lastRenderedPageBreak/>
        <w:t>ignition (p. 38)</w:t>
      </w:r>
      <w:r w:rsidR="00CB4BDD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CB4BDD" w:rsidRPr="00EF2ECA">
        <w:rPr>
          <w:rFonts w:asciiTheme="majorHAnsi" w:hAnsiTheme="majorHAnsi" w:cstheme="majorHAnsi"/>
          <w:lang w:val="en-US"/>
        </w:rPr>
        <w:t>– the device that is used to ignite the fuel mixture in a gasoline engine</w:t>
      </w:r>
      <w:r w:rsidR="00C63637" w:rsidRPr="00EF2ECA">
        <w:rPr>
          <w:rFonts w:asciiTheme="majorHAnsi" w:hAnsiTheme="majorHAnsi" w:cstheme="majorHAnsi"/>
          <w:lang w:val="en-US"/>
        </w:rPr>
        <w:t xml:space="preserve">; the electrical system in an engine that causes the fuel to burn or explode </w:t>
      </w:r>
      <w:proofErr w:type="gramStart"/>
      <w:r w:rsidR="00C63637" w:rsidRPr="00EF2ECA">
        <w:rPr>
          <w:rFonts w:asciiTheme="majorHAnsi" w:hAnsiTheme="majorHAnsi" w:cstheme="majorHAnsi"/>
          <w:lang w:val="en-US"/>
        </w:rPr>
        <w:t>in order to</w:t>
      </w:r>
      <w:proofErr w:type="gramEnd"/>
      <w:r w:rsidR="00C63637" w:rsidRPr="00EF2ECA">
        <w:rPr>
          <w:rFonts w:asciiTheme="majorHAnsi" w:hAnsiTheme="majorHAnsi" w:cstheme="majorHAnsi"/>
          <w:lang w:val="en-US"/>
        </w:rPr>
        <w:t xml:space="preserve"> start the engine</w:t>
      </w:r>
    </w:p>
    <w:p w14:paraId="13878C29" w14:textId="7583E6C6" w:rsidR="00267D64" w:rsidRPr="00EF2ECA" w:rsidRDefault="006C3D65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(to) implement (p. 36)</w:t>
      </w:r>
      <w:r w:rsidR="00DF027D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DF027D" w:rsidRPr="00EF2ECA">
        <w:rPr>
          <w:rFonts w:asciiTheme="majorHAnsi" w:hAnsiTheme="majorHAnsi" w:cstheme="majorHAnsi"/>
          <w:lang w:val="en-US"/>
        </w:rPr>
        <w:t>– to carry out, to accomplish</w:t>
      </w:r>
    </w:p>
    <w:p w14:paraId="616E3CF7" w14:textId="6E7E5072" w:rsidR="006C3D65" w:rsidRPr="00EF2ECA" w:rsidRDefault="006C3D65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intimidating (p. 37)</w:t>
      </w:r>
      <w:r w:rsidR="00DF027D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DF027D" w:rsidRPr="00EF2ECA">
        <w:rPr>
          <w:rFonts w:asciiTheme="majorHAnsi" w:hAnsiTheme="majorHAnsi" w:cstheme="majorHAnsi"/>
          <w:lang w:val="en-US"/>
        </w:rPr>
        <w:t>– causing a loss of self-confidence, producing feelings of fear or timidity</w:t>
      </w:r>
    </w:p>
    <w:p w14:paraId="23A13BE9" w14:textId="51946A30" w:rsidR="006C3D65" w:rsidRPr="00EF2ECA" w:rsidRDefault="006C3D65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(to) inch cautiously (p. 40) </w:t>
      </w:r>
      <w:r w:rsidR="009F34AF" w:rsidRPr="00EF2ECA">
        <w:rPr>
          <w:rFonts w:asciiTheme="majorHAnsi" w:hAnsiTheme="majorHAnsi" w:cstheme="majorHAnsi"/>
          <w:lang w:val="en-US"/>
        </w:rPr>
        <w:t>– to move forward very carefully</w:t>
      </w:r>
    </w:p>
    <w:p w14:paraId="15374195" w14:textId="6F69409B" w:rsidR="006C3D65" w:rsidRPr="00EF2ECA" w:rsidRDefault="006C3D65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in pursuit of (p. 39)</w:t>
      </w:r>
      <w:r w:rsidR="009F34AF" w:rsidRPr="00EF2ECA">
        <w:rPr>
          <w:rFonts w:asciiTheme="majorHAnsi" w:hAnsiTheme="majorHAnsi" w:cstheme="majorHAnsi"/>
          <w:b/>
          <w:bCs/>
          <w:lang w:val="en-US"/>
        </w:rPr>
        <w:t xml:space="preserve"> – </w:t>
      </w:r>
      <w:proofErr w:type="gramStart"/>
      <w:r w:rsidR="009F34AF" w:rsidRPr="00EF2ECA">
        <w:rPr>
          <w:rFonts w:asciiTheme="majorHAnsi" w:hAnsiTheme="majorHAnsi" w:cstheme="majorHAnsi"/>
          <w:lang w:val="en-US"/>
        </w:rPr>
        <w:t>in order to</w:t>
      </w:r>
      <w:proofErr w:type="gramEnd"/>
      <w:r w:rsidR="009F34AF" w:rsidRPr="00EF2ECA">
        <w:rPr>
          <w:rFonts w:asciiTheme="majorHAnsi" w:hAnsiTheme="majorHAnsi" w:cstheme="majorHAnsi"/>
          <w:lang w:val="en-US"/>
        </w:rPr>
        <w:t xml:space="preserve"> achieve </w:t>
      </w:r>
      <w:proofErr w:type="spellStart"/>
      <w:r w:rsidR="009F34AF" w:rsidRPr="00EF2ECA">
        <w:rPr>
          <w:rFonts w:asciiTheme="majorHAnsi" w:hAnsiTheme="majorHAnsi" w:cstheme="majorHAnsi"/>
          <w:lang w:val="en-US"/>
        </w:rPr>
        <w:t>sth</w:t>
      </w:r>
      <w:proofErr w:type="spellEnd"/>
      <w:r w:rsidR="009F34AF" w:rsidRPr="00EF2ECA">
        <w:rPr>
          <w:rFonts w:asciiTheme="majorHAnsi" w:hAnsiTheme="majorHAnsi" w:cstheme="majorHAnsi"/>
          <w:lang w:val="en-US"/>
        </w:rPr>
        <w:t>.</w:t>
      </w:r>
    </w:p>
    <w:p w14:paraId="24750669" w14:textId="71DF8D29" w:rsidR="006C3D65" w:rsidRPr="00EF2ECA" w:rsidRDefault="006C3D65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instant (noun) (p. 40)</w:t>
      </w:r>
      <w:r w:rsidR="00127281" w:rsidRPr="00EF2ECA">
        <w:rPr>
          <w:rFonts w:asciiTheme="majorHAnsi" w:hAnsiTheme="majorHAnsi" w:cstheme="majorHAnsi"/>
          <w:b/>
          <w:bCs/>
          <w:lang w:val="en-US"/>
        </w:rPr>
        <w:t xml:space="preserve"> – </w:t>
      </w:r>
      <w:r w:rsidR="009F34AF" w:rsidRPr="00EF2ECA">
        <w:rPr>
          <w:rFonts w:asciiTheme="majorHAnsi" w:hAnsiTheme="majorHAnsi" w:cstheme="majorHAnsi"/>
          <w:lang w:val="en-US"/>
        </w:rPr>
        <w:t xml:space="preserve">a very short moment (German: </w:t>
      </w:r>
      <w:r w:rsidR="00EB0034">
        <w:rPr>
          <w:rFonts w:asciiTheme="majorHAnsi" w:hAnsiTheme="majorHAnsi" w:cstheme="majorHAnsi"/>
          <w:lang w:val="en-US"/>
        </w:rPr>
        <w:t>‘</w:t>
      </w:r>
      <w:proofErr w:type="spellStart"/>
      <w:r w:rsidR="009F34AF" w:rsidRPr="00EF2ECA">
        <w:rPr>
          <w:rFonts w:asciiTheme="majorHAnsi" w:hAnsiTheme="majorHAnsi" w:cstheme="majorHAnsi"/>
          <w:lang w:val="en-US"/>
        </w:rPr>
        <w:t>Augenblick</w:t>
      </w:r>
      <w:proofErr w:type="spellEnd"/>
      <w:r w:rsidR="00EB0034">
        <w:rPr>
          <w:rFonts w:asciiTheme="majorHAnsi" w:hAnsiTheme="majorHAnsi" w:cstheme="majorHAnsi"/>
          <w:lang w:val="en-US"/>
        </w:rPr>
        <w:t>’</w:t>
      </w:r>
      <w:r w:rsidR="009F34AF" w:rsidRPr="00EF2ECA">
        <w:rPr>
          <w:rFonts w:asciiTheme="majorHAnsi" w:hAnsiTheme="majorHAnsi" w:cstheme="majorHAnsi"/>
          <w:lang w:val="en-US"/>
        </w:rPr>
        <w:t>)</w:t>
      </w:r>
    </w:p>
    <w:p w14:paraId="2B5E4D47" w14:textId="77777777" w:rsidR="00FE54D5" w:rsidRDefault="00FE54D5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41302602" w14:textId="69A6497E" w:rsidR="006C3D65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EF2ECA">
        <w:rPr>
          <w:rFonts w:asciiTheme="majorHAnsi" w:hAnsiTheme="majorHAnsi" w:cstheme="majorHAnsi"/>
          <w:b/>
          <w:bCs/>
          <w:color w:val="FF0000"/>
          <w:lang w:val="en-US"/>
        </w:rPr>
        <w:t>L</w:t>
      </w:r>
    </w:p>
    <w:p w14:paraId="227C2235" w14:textId="248DA958" w:rsidR="006B05CA" w:rsidRPr="00EF2ECA" w:rsidRDefault="006C3D65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legal career (p. 35)</w:t>
      </w:r>
      <w:r w:rsidR="00EE0041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EE0041" w:rsidRPr="00EF2ECA">
        <w:rPr>
          <w:rFonts w:asciiTheme="majorHAnsi" w:hAnsiTheme="majorHAnsi" w:cstheme="majorHAnsi"/>
          <w:lang w:val="en-US"/>
        </w:rPr>
        <w:t xml:space="preserve">– the juridical profession for which one </w:t>
      </w:r>
      <w:r w:rsidR="00FE54D5" w:rsidRPr="00EF2ECA">
        <w:rPr>
          <w:rFonts w:asciiTheme="majorHAnsi" w:hAnsiTheme="majorHAnsi" w:cstheme="majorHAnsi"/>
          <w:lang w:val="en-US"/>
        </w:rPr>
        <w:t>trains,</w:t>
      </w:r>
      <w:r w:rsidR="00EE0041" w:rsidRPr="00EF2ECA">
        <w:rPr>
          <w:rFonts w:asciiTheme="majorHAnsi" w:hAnsiTheme="majorHAnsi" w:cstheme="majorHAnsi"/>
          <w:lang w:val="en-US"/>
        </w:rPr>
        <w:t xml:space="preserve"> and which is undertaken as a permanent calling</w:t>
      </w:r>
    </w:p>
    <w:p w14:paraId="3F09A5C0" w14:textId="63E077CB" w:rsidR="006C3D65" w:rsidRPr="00EF2ECA" w:rsidRDefault="006C3D65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lethal force (p. 43) </w:t>
      </w:r>
      <w:r w:rsidRPr="00EF2ECA">
        <w:rPr>
          <w:rFonts w:asciiTheme="majorHAnsi" w:hAnsiTheme="majorHAnsi" w:cstheme="majorHAnsi"/>
          <w:lang w:val="en-US"/>
        </w:rPr>
        <w:t>– deadly violence</w:t>
      </w:r>
    </w:p>
    <w:p w14:paraId="64ECCBE5" w14:textId="77777777" w:rsidR="00FE54D5" w:rsidRDefault="00FE54D5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21F0D738" w14:textId="1B569DB4" w:rsidR="00350C34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b/>
          <w:color w:val="FF0000"/>
          <w:lang w:val="en-US"/>
        </w:rPr>
      </w:pPr>
      <w:r w:rsidRPr="00EF2ECA">
        <w:rPr>
          <w:rFonts w:asciiTheme="majorHAnsi" w:hAnsiTheme="majorHAnsi" w:cstheme="majorHAnsi"/>
          <w:b/>
          <w:color w:val="FF0000"/>
          <w:lang w:val="en-US"/>
        </w:rPr>
        <w:t>M</w:t>
      </w:r>
    </w:p>
    <w:p w14:paraId="0A962CEE" w14:textId="7162F8FF" w:rsidR="00E26011" w:rsidRPr="00EF2ECA" w:rsidRDefault="00E26011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medication (p. 37) </w:t>
      </w:r>
      <w:r w:rsidR="00DF027D" w:rsidRPr="00EF2ECA">
        <w:rPr>
          <w:rFonts w:asciiTheme="majorHAnsi" w:hAnsiTheme="majorHAnsi" w:cstheme="majorHAnsi"/>
          <w:lang w:val="en-US"/>
        </w:rPr>
        <w:t>– medicinal substance, medicament</w:t>
      </w:r>
    </w:p>
    <w:p w14:paraId="49B1FFA0" w14:textId="24A88258" w:rsidR="00E26011" w:rsidRPr="00EF2ECA" w:rsidRDefault="00E26011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(to) menace (p. 38)</w:t>
      </w:r>
      <w:r w:rsidR="00810F1E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10F1E" w:rsidRPr="00EF2ECA">
        <w:rPr>
          <w:rFonts w:asciiTheme="majorHAnsi" w:hAnsiTheme="majorHAnsi" w:cstheme="majorHAnsi"/>
          <w:lang w:val="en-US"/>
        </w:rPr>
        <w:t>– to make a show of intention to harm, to act in a threatening manner</w:t>
      </w:r>
    </w:p>
    <w:p w14:paraId="2BBB6189" w14:textId="5C69EA9B" w:rsidR="00E26011" w:rsidRPr="00EF2ECA" w:rsidRDefault="00E26011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misconduct cases (p. 42) </w:t>
      </w:r>
      <w:r w:rsidRPr="00EF2ECA">
        <w:rPr>
          <w:rFonts w:asciiTheme="majorHAnsi" w:hAnsiTheme="majorHAnsi" w:cstheme="majorHAnsi"/>
          <w:lang w:val="en-US"/>
        </w:rPr>
        <w:t>– intentional wrongdoing</w:t>
      </w:r>
    </w:p>
    <w:p w14:paraId="665A2EA6" w14:textId="2CBC7730" w:rsidR="00C96239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2324B6D9" w14:textId="7709CCA5" w:rsidR="00E26011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EF2ECA">
        <w:rPr>
          <w:rFonts w:asciiTheme="majorHAnsi" w:hAnsiTheme="majorHAnsi" w:cstheme="majorHAnsi"/>
          <w:b/>
          <w:bCs/>
          <w:color w:val="FF0000"/>
          <w:lang w:val="en-US"/>
        </w:rPr>
        <w:t>O</w:t>
      </w:r>
    </w:p>
    <w:p w14:paraId="313FB5BF" w14:textId="129D2DF8" w:rsidR="00E26011" w:rsidRPr="00EF2ECA" w:rsidRDefault="00E26011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ominously (p. 39)</w:t>
      </w:r>
      <w:r w:rsidR="00810F1E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10F1E" w:rsidRPr="00EF2ECA">
        <w:rPr>
          <w:rFonts w:asciiTheme="majorHAnsi" w:hAnsiTheme="majorHAnsi" w:cstheme="majorHAnsi"/>
          <w:lang w:val="en-US"/>
        </w:rPr>
        <w:t>– being or exhibiting an omen, foreshadowing evil</w:t>
      </w:r>
    </w:p>
    <w:p w14:paraId="7656C510" w14:textId="63344282" w:rsidR="00E26011" w:rsidRPr="00EF2ECA" w:rsidRDefault="00E26011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ordinary (p. 39)</w:t>
      </w:r>
      <w:r w:rsidR="00DF027D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DF027D" w:rsidRPr="00EF2ECA">
        <w:rPr>
          <w:rFonts w:asciiTheme="majorHAnsi" w:hAnsiTheme="majorHAnsi" w:cstheme="majorHAnsi"/>
          <w:lang w:val="en-US"/>
        </w:rPr>
        <w:t>– of common quality, rank, or ability</w:t>
      </w:r>
    </w:p>
    <w:p w14:paraId="56027CE6" w14:textId="4DFCC762" w:rsidR="00E26011" w:rsidRPr="00EF2ECA" w:rsidRDefault="00E26011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outrage (p. 42) </w:t>
      </w:r>
      <w:r w:rsidRPr="00EF2ECA">
        <w:rPr>
          <w:rFonts w:asciiTheme="majorHAnsi" w:hAnsiTheme="majorHAnsi" w:cstheme="majorHAnsi"/>
          <w:lang w:val="en-US"/>
        </w:rPr>
        <w:t>– anger/ resentment aroused by an injury or insult</w:t>
      </w:r>
    </w:p>
    <w:p w14:paraId="7579D4BD" w14:textId="5DE34434" w:rsidR="00C96239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1213D8E0" w14:textId="41E0AA5C" w:rsidR="00E26011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EF2ECA">
        <w:rPr>
          <w:rFonts w:asciiTheme="majorHAnsi" w:hAnsiTheme="majorHAnsi" w:cstheme="majorHAnsi"/>
          <w:b/>
          <w:bCs/>
          <w:color w:val="FF0000"/>
          <w:lang w:val="en-US"/>
        </w:rPr>
        <w:t>P</w:t>
      </w:r>
    </w:p>
    <w:p w14:paraId="3BD889AD" w14:textId="77777777" w:rsidR="00FF361D" w:rsidRPr="00EF2ECA" w:rsidRDefault="00FF361D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(to) peer (here: peering) (p. 41) </w:t>
      </w:r>
      <w:r w:rsidRPr="00EF2ECA">
        <w:rPr>
          <w:rFonts w:asciiTheme="majorHAnsi" w:hAnsiTheme="majorHAnsi" w:cstheme="majorHAnsi"/>
          <w:lang w:val="en-US"/>
        </w:rPr>
        <w:t xml:space="preserve">– to look curiously </w:t>
      </w:r>
    </w:p>
    <w:p w14:paraId="076E6B66" w14:textId="58C2E118" w:rsidR="00FF361D" w:rsidRPr="00EF2ECA" w:rsidRDefault="00FF361D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(to) persuade (p. 38)</w:t>
      </w:r>
      <w:r w:rsidR="00810F1E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10F1E" w:rsidRPr="00EF2ECA">
        <w:rPr>
          <w:rFonts w:asciiTheme="majorHAnsi" w:hAnsiTheme="majorHAnsi" w:cstheme="majorHAnsi"/>
          <w:lang w:val="en-US"/>
        </w:rPr>
        <w:t>– to move by argument to a belief, position, or course of action</w:t>
      </w:r>
    </w:p>
    <w:p w14:paraId="01061747" w14:textId="25E36272" w:rsidR="00FF361D" w:rsidRPr="00EF2ECA" w:rsidRDefault="00FF361D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pothole (p. 38)</w:t>
      </w:r>
      <w:r w:rsidR="00127281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127281" w:rsidRPr="00EF2ECA">
        <w:rPr>
          <w:rFonts w:asciiTheme="majorHAnsi" w:hAnsiTheme="majorHAnsi" w:cstheme="majorHAnsi"/>
          <w:lang w:val="en-US"/>
        </w:rPr>
        <w:t>– a pot-shaped hole in a road surface</w:t>
      </w:r>
    </w:p>
    <w:p w14:paraId="5FBD4D0C" w14:textId="77777777" w:rsidR="00FF361D" w:rsidRPr="00EF2ECA" w:rsidRDefault="00FF361D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presumption of guilt (p. 44) </w:t>
      </w:r>
      <w:r w:rsidRPr="00EF2ECA">
        <w:rPr>
          <w:rFonts w:asciiTheme="majorHAnsi" w:hAnsiTheme="majorHAnsi" w:cstheme="majorHAnsi"/>
          <w:lang w:val="en-US"/>
        </w:rPr>
        <w:t>– to believe someone is guilty even if the person is not</w:t>
      </w:r>
    </w:p>
    <w:p w14:paraId="5CEF3D06" w14:textId="1AC47C6B" w:rsidR="00E26011" w:rsidRPr="00EF2ECA" w:rsidRDefault="00E26011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prison abuse (p. 36)</w:t>
      </w:r>
      <w:r w:rsidR="00810F1E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10F1E" w:rsidRPr="00EF2ECA">
        <w:rPr>
          <w:rFonts w:asciiTheme="majorHAnsi" w:hAnsiTheme="majorHAnsi" w:cstheme="majorHAnsi"/>
          <w:lang w:val="en-US"/>
        </w:rPr>
        <w:t>– corrupt practice or custom in prison</w:t>
      </w:r>
    </w:p>
    <w:p w14:paraId="0AE5B8E4" w14:textId="1CC81485" w:rsidR="00FF361D" w:rsidRPr="00EF2ECA" w:rsidRDefault="00FF361D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probable (p. 41) </w:t>
      </w:r>
      <w:r w:rsidRPr="00EF2ECA">
        <w:rPr>
          <w:rFonts w:asciiTheme="majorHAnsi" w:hAnsiTheme="majorHAnsi" w:cstheme="majorHAnsi"/>
          <w:lang w:val="en-US"/>
        </w:rPr>
        <w:t>– likely to be or become true/ real</w:t>
      </w:r>
    </w:p>
    <w:p w14:paraId="6E94673B" w14:textId="77777777" w:rsidR="00FE54D5" w:rsidRDefault="00FE54D5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57CD23F0" w14:textId="1C4718F0" w:rsidR="001B3868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EF2ECA">
        <w:rPr>
          <w:rFonts w:asciiTheme="majorHAnsi" w:hAnsiTheme="majorHAnsi" w:cstheme="majorHAnsi"/>
          <w:b/>
          <w:bCs/>
          <w:color w:val="FF0000"/>
          <w:lang w:val="en-US"/>
        </w:rPr>
        <w:t>R</w:t>
      </w:r>
    </w:p>
    <w:p w14:paraId="3CBCAEF0" w14:textId="343FA500" w:rsidR="001B3868" w:rsidRPr="00EF2ECA" w:rsidRDefault="001B3868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(to) rattle (p. 39)</w:t>
      </w:r>
      <w:r w:rsidR="00127281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127281" w:rsidRPr="00EF2ECA">
        <w:rPr>
          <w:rFonts w:asciiTheme="majorHAnsi" w:hAnsiTheme="majorHAnsi" w:cstheme="majorHAnsi"/>
          <w:lang w:val="en-US"/>
        </w:rPr>
        <w:t>– to cause or make a rattling (extraordinarily loud) sound</w:t>
      </w:r>
    </w:p>
    <w:p w14:paraId="5EF09DB4" w14:textId="77777777" w:rsidR="001B3868" w:rsidRPr="00EF2ECA" w:rsidRDefault="001B3868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(to) rein (p. 45) </w:t>
      </w:r>
      <w:r w:rsidRPr="00EF2ECA">
        <w:rPr>
          <w:rFonts w:asciiTheme="majorHAnsi" w:hAnsiTheme="majorHAnsi" w:cstheme="majorHAnsi"/>
          <w:lang w:val="en-US"/>
        </w:rPr>
        <w:t>– to control</w:t>
      </w:r>
    </w:p>
    <w:p w14:paraId="44899CD7" w14:textId="1B78535E" w:rsidR="00FF361D" w:rsidRPr="00EF2ECA" w:rsidRDefault="00FF361D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rent increase (p. 36)</w:t>
      </w:r>
      <w:r w:rsidR="00CB4BDD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BC54EE" w:rsidRPr="00EF2ECA">
        <w:rPr>
          <w:rFonts w:asciiTheme="majorHAnsi" w:hAnsiTheme="majorHAnsi" w:cstheme="majorHAnsi"/>
          <w:lang w:val="en-US"/>
        </w:rPr>
        <w:t>–</w:t>
      </w:r>
      <w:r w:rsidR="00CB4BDD" w:rsidRPr="00EF2ECA">
        <w:rPr>
          <w:rFonts w:asciiTheme="majorHAnsi" w:hAnsiTheme="majorHAnsi" w:cstheme="majorHAnsi"/>
          <w:lang w:val="en-US"/>
        </w:rPr>
        <w:t xml:space="preserve"> </w:t>
      </w:r>
      <w:r w:rsidR="00BC54EE" w:rsidRPr="00EF2ECA">
        <w:rPr>
          <w:rFonts w:asciiTheme="majorHAnsi" w:hAnsiTheme="majorHAnsi" w:cstheme="majorHAnsi"/>
          <w:lang w:val="en-US"/>
        </w:rPr>
        <w:t>money that is paid for living in a flat is becoming more expensive</w:t>
      </w:r>
    </w:p>
    <w:p w14:paraId="6BE5BF36" w14:textId="67E57293" w:rsidR="001B3868" w:rsidRPr="00EF2ECA" w:rsidRDefault="001B3868" w:rsidP="00FE54D5">
      <w:pPr>
        <w:spacing w:before="120" w:after="120"/>
        <w:jc w:val="both"/>
        <w:rPr>
          <w:rFonts w:asciiTheme="majorHAnsi" w:hAnsiTheme="majorHAnsi" w:cstheme="majorHAnsi"/>
          <w:b/>
          <w:bCs/>
          <w:lang w:val="en-US"/>
        </w:rPr>
      </w:pPr>
    </w:p>
    <w:p w14:paraId="2F1E65A8" w14:textId="6DD95660" w:rsidR="001B3868" w:rsidRPr="00EF2ECA" w:rsidRDefault="001B3868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reputation (p. 38) </w:t>
      </w:r>
      <w:r w:rsidR="00CB4BDD" w:rsidRPr="00EF2ECA">
        <w:rPr>
          <w:rFonts w:asciiTheme="majorHAnsi" w:hAnsiTheme="majorHAnsi" w:cstheme="majorHAnsi"/>
          <w:lang w:val="en-US"/>
        </w:rPr>
        <w:t>– recognition by other people of some characteristic or ability</w:t>
      </w:r>
      <w:r w:rsidR="000F0502" w:rsidRPr="00EF2ECA">
        <w:rPr>
          <w:rFonts w:asciiTheme="majorHAnsi" w:hAnsiTheme="majorHAnsi" w:cstheme="majorHAnsi"/>
          <w:lang w:val="en-US"/>
        </w:rPr>
        <w:t xml:space="preserve">, the opinion that people have about so. or </w:t>
      </w:r>
      <w:proofErr w:type="spellStart"/>
      <w:r w:rsidR="000F0502" w:rsidRPr="00EF2ECA">
        <w:rPr>
          <w:rFonts w:asciiTheme="majorHAnsi" w:hAnsiTheme="majorHAnsi" w:cstheme="majorHAnsi"/>
          <w:lang w:val="en-US"/>
        </w:rPr>
        <w:t>sth</w:t>
      </w:r>
      <w:proofErr w:type="spellEnd"/>
      <w:r w:rsidR="000F0502" w:rsidRPr="00EF2ECA">
        <w:rPr>
          <w:rFonts w:asciiTheme="majorHAnsi" w:hAnsiTheme="majorHAnsi" w:cstheme="majorHAnsi"/>
          <w:lang w:val="en-US"/>
        </w:rPr>
        <w:t xml:space="preserve">., or how much respect or admiration so. or </w:t>
      </w:r>
      <w:proofErr w:type="spellStart"/>
      <w:r w:rsidR="000F0502" w:rsidRPr="00EF2ECA">
        <w:rPr>
          <w:rFonts w:asciiTheme="majorHAnsi" w:hAnsiTheme="majorHAnsi" w:cstheme="majorHAnsi"/>
          <w:lang w:val="en-US"/>
        </w:rPr>
        <w:t>sth</w:t>
      </w:r>
      <w:proofErr w:type="spellEnd"/>
      <w:r w:rsidR="000F0502" w:rsidRPr="00EF2ECA">
        <w:rPr>
          <w:rFonts w:asciiTheme="majorHAnsi" w:hAnsiTheme="majorHAnsi" w:cstheme="majorHAnsi"/>
          <w:lang w:val="en-US"/>
        </w:rPr>
        <w:t xml:space="preserve">. </w:t>
      </w:r>
      <w:r w:rsidR="003534D4">
        <w:rPr>
          <w:rFonts w:asciiTheme="majorHAnsi" w:hAnsiTheme="majorHAnsi" w:cstheme="majorHAnsi"/>
          <w:lang w:val="en-US"/>
        </w:rPr>
        <w:t>r</w:t>
      </w:r>
      <w:r w:rsidR="000F0502" w:rsidRPr="00EF2ECA">
        <w:rPr>
          <w:rFonts w:asciiTheme="majorHAnsi" w:hAnsiTheme="majorHAnsi" w:cstheme="majorHAnsi"/>
          <w:lang w:val="en-US"/>
        </w:rPr>
        <w:t>eceives, based on past behavior or character</w:t>
      </w:r>
    </w:p>
    <w:p w14:paraId="4A6CF914" w14:textId="519C58AB" w:rsidR="001B3868" w:rsidRPr="00EF2ECA" w:rsidRDefault="001B3868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(to) retrieve (p. 38) </w:t>
      </w:r>
      <w:r w:rsidRPr="00EF2ECA">
        <w:rPr>
          <w:rFonts w:asciiTheme="majorHAnsi" w:hAnsiTheme="majorHAnsi" w:cstheme="majorHAnsi"/>
          <w:lang w:val="en-US"/>
        </w:rPr>
        <w:t>– to get back again</w:t>
      </w:r>
    </w:p>
    <w:p w14:paraId="66BA5D3E" w14:textId="1F7C2DF9" w:rsidR="00321CEC" w:rsidRPr="00EF2ECA" w:rsidRDefault="00FF361D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(to) run a red light (p. 38)</w:t>
      </w:r>
      <w:r w:rsidR="00CB4BDD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BC54EE" w:rsidRPr="00EF2ECA">
        <w:rPr>
          <w:rFonts w:asciiTheme="majorHAnsi" w:hAnsiTheme="majorHAnsi" w:cstheme="majorHAnsi"/>
          <w:lang w:val="en-US"/>
        </w:rPr>
        <w:t>– crossing a red traffic light</w:t>
      </w:r>
    </w:p>
    <w:p w14:paraId="79FC7C66" w14:textId="663D582D" w:rsidR="00C96239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7B09C965" w14:textId="16EC192D" w:rsidR="00321CEC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GB"/>
        </w:rPr>
      </w:pPr>
      <w:r w:rsidRPr="00EF2ECA">
        <w:rPr>
          <w:rFonts w:asciiTheme="majorHAnsi" w:hAnsiTheme="majorHAnsi" w:cstheme="majorHAnsi"/>
          <w:b/>
          <w:bCs/>
          <w:color w:val="FF0000"/>
          <w:lang w:val="en-GB"/>
        </w:rPr>
        <w:t>S</w:t>
      </w:r>
    </w:p>
    <w:p w14:paraId="41802A97" w14:textId="7E0BC751" w:rsidR="00321CEC" w:rsidRPr="00EF2ECA" w:rsidRDefault="00321CEC" w:rsidP="00FE54D5">
      <w:pPr>
        <w:spacing w:before="120" w:after="120"/>
        <w:jc w:val="both"/>
        <w:rPr>
          <w:rFonts w:asciiTheme="majorHAnsi" w:hAnsiTheme="majorHAnsi" w:cstheme="majorHAnsi"/>
          <w:lang w:val="en-GB"/>
        </w:rPr>
      </w:pPr>
      <w:r w:rsidRPr="00EF2ECA">
        <w:rPr>
          <w:rFonts w:asciiTheme="majorHAnsi" w:hAnsiTheme="majorHAnsi" w:cstheme="majorHAnsi"/>
          <w:b/>
          <w:bCs/>
          <w:lang w:val="en-GB"/>
        </w:rPr>
        <w:t>scattered (p. 42)</w:t>
      </w:r>
      <w:r w:rsidRPr="00EF2ECA">
        <w:rPr>
          <w:rFonts w:asciiTheme="majorHAnsi" w:hAnsiTheme="majorHAnsi" w:cstheme="majorHAnsi"/>
          <w:lang w:val="en-GB"/>
        </w:rPr>
        <w:t xml:space="preserve"> – separated </w:t>
      </w:r>
      <w:proofErr w:type="gramStart"/>
      <w:r w:rsidRPr="00EF2ECA">
        <w:rPr>
          <w:rFonts w:asciiTheme="majorHAnsi" w:hAnsiTheme="majorHAnsi" w:cstheme="majorHAnsi"/>
          <w:lang w:val="en-GB"/>
        </w:rPr>
        <w:t>widely</w:t>
      </w:r>
      <w:r w:rsidR="000F0502" w:rsidRPr="00EF2ECA">
        <w:rPr>
          <w:rFonts w:asciiTheme="majorHAnsi" w:hAnsiTheme="majorHAnsi" w:cstheme="majorHAnsi"/>
          <w:lang w:val="en-GB"/>
        </w:rPr>
        <w:t>;</w:t>
      </w:r>
      <w:proofErr w:type="gramEnd"/>
      <w:r w:rsidR="000F0502" w:rsidRPr="00EF2ECA">
        <w:rPr>
          <w:rFonts w:asciiTheme="majorHAnsi" w:hAnsiTheme="majorHAnsi" w:cstheme="majorHAnsi"/>
          <w:lang w:val="en-GB"/>
        </w:rPr>
        <w:t xml:space="preserve"> covering a wide area</w:t>
      </w:r>
    </w:p>
    <w:p w14:paraId="0113881C" w14:textId="25D3A778" w:rsidR="00FF361D" w:rsidRPr="00EF2ECA" w:rsidRDefault="001B3868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scrambling (p. 35)</w:t>
      </w:r>
      <w:r w:rsidR="00321CEC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321CEC" w:rsidRPr="00EF2ECA">
        <w:rPr>
          <w:rFonts w:asciiTheme="majorHAnsi" w:hAnsiTheme="majorHAnsi" w:cstheme="majorHAnsi"/>
          <w:lang w:val="en-US"/>
        </w:rPr>
        <w:t>– to struggle eagerly</w:t>
      </w:r>
    </w:p>
    <w:p w14:paraId="2C502BB0" w14:textId="77777777" w:rsidR="00723CBC" w:rsidRPr="00EF2ECA" w:rsidRDefault="00723CBC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(to) sensitize (p. 44) </w:t>
      </w:r>
      <w:r w:rsidRPr="00EF2ECA">
        <w:rPr>
          <w:rFonts w:asciiTheme="majorHAnsi" w:hAnsiTheme="majorHAnsi" w:cstheme="majorHAnsi"/>
          <w:lang w:val="en-US"/>
        </w:rPr>
        <w:t>– to become or make sensitive</w:t>
      </w:r>
    </w:p>
    <w:p w14:paraId="78FEBAD2" w14:textId="223A1F49" w:rsidR="00723CBC" w:rsidRPr="00EF2ECA" w:rsidRDefault="00723CBC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shaky (p. 4</w:t>
      </w:r>
      <w:r w:rsidR="00D5762E" w:rsidRPr="00EF2ECA">
        <w:rPr>
          <w:rFonts w:asciiTheme="majorHAnsi" w:hAnsiTheme="majorHAnsi" w:cstheme="majorHAnsi"/>
          <w:b/>
          <w:bCs/>
          <w:lang w:val="en-US"/>
        </w:rPr>
        <w:t>5</w:t>
      </w:r>
      <w:r w:rsidRPr="00EF2ECA">
        <w:rPr>
          <w:rFonts w:asciiTheme="majorHAnsi" w:hAnsiTheme="majorHAnsi" w:cstheme="majorHAnsi"/>
          <w:b/>
          <w:bCs/>
          <w:lang w:val="en-US"/>
        </w:rPr>
        <w:t xml:space="preserve">) </w:t>
      </w:r>
      <w:r w:rsidRPr="00EF2ECA">
        <w:rPr>
          <w:rFonts w:asciiTheme="majorHAnsi" w:hAnsiTheme="majorHAnsi" w:cstheme="majorHAnsi"/>
          <w:lang w:val="en-US"/>
        </w:rPr>
        <w:t>– lack of stability (here: in the voice)</w:t>
      </w:r>
    </w:p>
    <w:p w14:paraId="33B7951C" w14:textId="2C5503D3" w:rsidR="00723CBC" w:rsidRPr="00EF2ECA" w:rsidRDefault="00723CBC" w:rsidP="00FE54D5">
      <w:pPr>
        <w:spacing w:before="120" w:after="120"/>
        <w:jc w:val="both"/>
        <w:rPr>
          <w:rFonts w:asciiTheme="majorHAnsi" w:hAnsiTheme="majorHAnsi" w:cstheme="majorHAnsi"/>
          <w:lang w:val="en-GB"/>
        </w:rPr>
      </w:pPr>
      <w:r w:rsidRPr="00EF2ECA">
        <w:rPr>
          <w:rFonts w:asciiTheme="majorHAnsi" w:hAnsiTheme="majorHAnsi" w:cstheme="majorHAnsi"/>
          <w:b/>
          <w:bCs/>
          <w:lang w:val="en-GB"/>
        </w:rPr>
        <w:t>“Stand Your Ground” laws (p. 43)</w:t>
      </w:r>
      <w:r w:rsidRPr="00EF2ECA">
        <w:rPr>
          <w:rFonts w:asciiTheme="majorHAnsi" w:hAnsiTheme="majorHAnsi" w:cstheme="majorHAnsi"/>
          <w:lang w:val="en-GB"/>
        </w:rPr>
        <w:t xml:space="preserve"> – laws allowing Americans to use lethal force when it’s believed to be necessary</w:t>
      </w:r>
      <w:r w:rsidR="00350C34" w:rsidRPr="00EF2ECA">
        <w:rPr>
          <w:rFonts w:asciiTheme="majorHAnsi" w:hAnsiTheme="majorHAnsi" w:cstheme="majorHAnsi"/>
          <w:lang w:val="en-GB"/>
        </w:rPr>
        <w:t xml:space="preserve"> </w:t>
      </w:r>
    </w:p>
    <w:p w14:paraId="6F53F6E8" w14:textId="1B3454E5" w:rsidR="00723CBC" w:rsidRPr="00EF2ECA" w:rsidRDefault="00723CBC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(to) stave of</w:t>
      </w:r>
      <w:r w:rsidR="00D5762E" w:rsidRPr="00EF2ECA">
        <w:rPr>
          <w:rFonts w:asciiTheme="majorHAnsi" w:hAnsiTheme="majorHAnsi" w:cstheme="majorHAnsi"/>
          <w:b/>
          <w:bCs/>
          <w:lang w:val="en-US"/>
        </w:rPr>
        <w:t>f</w:t>
      </w:r>
      <w:r w:rsidRPr="00EF2ECA">
        <w:rPr>
          <w:rFonts w:asciiTheme="majorHAnsi" w:hAnsiTheme="majorHAnsi" w:cstheme="majorHAnsi"/>
          <w:b/>
          <w:bCs/>
          <w:lang w:val="en-US"/>
        </w:rPr>
        <w:t xml:space="preserve"> hunger (p. 41) </w:t>
      </w:r>
      <w:r w:rsidRPr="00EF2ECA">
        <w:rPr>
          <w:rFonts w:asciiTheme="majorHAnsi" w:hAnsiTheme="majorHAnsi" w:cstheme="majorHAnsi"/>
          <w:lang w:val="en-US"/>
        </w:rPr>
        <w:t>– to “fight” being hungry</w:t>
      </w:r>
    </w:p>
    <w:p w14:paraId="42EF95B0" w14:textId="7A8E8193" w:rsidR="001B3868" w:rsidRPr="00EF2ECA" w:rsidRDefault="001B3868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(to) swerve (p. 37)</w:t>
      </w:r>
      <w:r w:rsidR="00BC54EE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BC54EE" w:rsidRPr="00EF2ECA">
        <w:rPr>
          <w:rFonts w:asciiTheme="majorHAnsi" w:hAnsiTheme="majorHAnsi" w:cstheme="majorHAnsi"/>
          <w:lang w:val="en-US"/>
        </w:rPr>
        <w:t>– to turn aside abruptly from a straight line or course</w:t>
      </w:r>
    </w:p>
    <w:p w14:paraId="480DE760" w14:textId="58723B32" w:rsidR="00C96239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45F80B99" w14:textId="42D46221" w:rsidR="00723CBC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EF2ECA">
        <w:rPr>
          <w:rFonts w:asciiTheme="majorHAnsi" w:hAnsiTheme="majorHAnsi" w:cstheme="majorHAnsi"/>
          <w:b/>
          <w:bCs/>
          <w:color w:val="FF0000"/>
          <w:lang w:val="en-US"/>
        </w:rPr>
        <w:t>T</w:t>
      </w:r>
    </w:p>
    <w:p w14:paraId="19388EF2" w14:textId="24EA5A1A" w:rsidR="00723CBC" w:rsidRPr="00EF2ECA" w:rsidRDefault="00723CBC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(</w:t>
      </w:r>
      <w:proofErr w:type="gramStart"/>
      <w:r w:rsidRPr="00EF2ECA">
        <w:rPr>
          <w:rFonts w:asciiTheme="majorHAnsi" w:hAnsiTheme="majorHAnsi" w:cstheme="majorHAnsi"/>
          <w:b/>
          <w:bCs/>
          <w:lang w:val="en-US"/>
        </w:rPr>
        <w:t>to</w:t>
      </w:r>
      <w:proofErr w:type="gramEnd"/>
      <w:r w:rsidRPr="00EF2ECA">
        <w:rPr>
          <w:rFonts w:asciiTheme="majorHAnsi" w:hAnsiTheme="majorHAnsi" w:cstheme="majorHAnsi"/>
          <w:b/>
          <w:bCs/>
          <w:lang w:val="en-US"/>
        </w:rPr>
        <w:t xml:space="preserve"> be) taken into custody</w:t>
      </w:r>
      <w:r w:rsidR="00EE0041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EE0041" w:rsidRPr="00EF2ECA">
        <w:rPr>
          <w:rFonts w:asciiTheme="majorHAnsi" w:hAnsiTheme="majorHAnsi" w:cstheme="majorHAnsi"/>
          <w:lang w:val="en-US"/>
        </w:rPr>
        <w:t>– to get arrested, immediate charge and control exercised by a person or an authority</w:t>
      </w:r>
    </w:p>
    <w:p w14:paraId="21E2A0D7" w14:textId="464FD129" w:rsidR="00723CBC" w:rsidRPr="00EF2ECA" w:rsidRDefault="00723CBC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(</w:t>
      </w:r>
      <w:proofErr w:type="gramStart"/>
      <w:r w:rsidRPr="00EF2ECA">
        <w:rPr>
          <w:rFonts w:asciiTheme="majorHAnsi" w:hAnsiTheme="majorHAnsi" w:cstheme="majorHAnsi"/>
          <w:b/>
          <w:bCs/>
          <w:lang w:val="en-US"/>
        </w:rPr>
        <w:t>to</w:t>
      </w:r>
      <w:proofErr w:type="gramEnd"/>
      <w:r w:rsidRPr="00EF2ECA">
        <w:rPr>
          <w:rFonts w:asciiTheme="majorHAnsi" w:hAnsiTheme="majorHAnsi" w:cstheme="majorHAnsi"/>
          <w:b/>
          <w:bCs/>
          <w:lang w:val="en-US"/>
        </w:rPr>
        <w:t xml:space="preserve"> be) terrified </w:t>
      </w:r>
      <w:r w:rsidR="00BC54EE" w:rsidRPr="00EF2ECA">
        <w:rPr>
          <w:rFonts w:asciiTheme="majorHAnsi" w:hAnsiTheme="majorHAnsi" w:cstheme="majorHAnsi"/>
          <w:lang w:val="en-US"/>
        </w:rPr>
        <w:t>– to be filled with terror</w:t>
      </w:r>
    </w:p>
    <w:p w14:paraId="676B7302" w14:textId="795CF439" w:rsidR="00723CBC" w:rsidRPr="00EF2ECA" w:rsidRDefault="00723CBC" w:rsidP="00FE54D5">
      <w:pPr>
        <w:spacing w:before="120" w:after="120"/>
        <w:jc w:val="both"/>
        <w:rPr>
          <w:rFonts w:asciiTheme="majorHAnsi" w:hAnsiTheme="majorHAnsi" w:cstheme="majorHAnsi"/>
          <w:bCs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(</w:t>
      </w:r>
      <w:proofErr w:type="gramStart"/>
      <w:r w:rsidRPr="00EF2ECA">
        <w:rPr>
          <w:rFonts w:asciiTheme="majorHAnsi" w:hAnsiTheme="majorHAnsi" w:cstheme="majorHAnsi"/>
          <w:b/>
          <w:bCs/>
          <w:lang w:val="en-US"/>
        </w:rPr>
        <w:t>to</w:t>
      </w:r>
      <w:proofErr w:type="gramEnd"/>
      <w:r w:rsidRPr="00EF2ECA">
        <w:rPr>
          <w:rFonts w:asciiTheme="majorHAnsi" w:hAnsiTheme="majorHAnsi" w:cstheme="majorHAnsi"/>
          <w:b/>
          <w:bCs/>
          <w:lang w:val="en-US"/>
        </w:rPr>
        <w:t xml:space="preserve"> be) thrown into litigation (p. 35)</w:t>
      </w:r>
      <w:r w:rsidR="000F0502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0F0502" w:rsidRPr="00EF2ECA">
        <w:rPr>
          <w:rFonts w:asciiTheme="majorHAnsi" w:hAnsiTheme="majorHAnsi" w:cstheme="majorHAnsi"/>
          <w:bCs/>
          <w:lang w:val="en-US"/>
        </w:rPr>
        <w:t>– the process of taking a case to a court of law so that a judgment can be made</w:t>
      </w:r>
    </w:p>
    <w:p w14:paraId="08770742" w14:textId="68C56EE4" w:rsidR="00723CBC" w:rsidRPr="00EF2ECA" w:rsidRDefault="00723CBC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traffic violations (p. 37)</w:t>
      </w:r>
      <w:r w:rsidR="00EE0041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EE0041" w:rsidRPr="00EF2ECA">
        <w:rPr>
          <w:rFonts w:asciiTheme="majorHAnsi" w:hAnsiTheme="majorHAnsi" w:cstheme="majorHAnsi"/>
          <w:lang w:val="en-US"/>
        </w:rPr>
        <w:t xml:space="preserve">– violating/ breaking the traffic rules </w:t>
      </w:r>
    </w:p>
    <w:p w14:paraId="793C1809" w14:textId="1173111A" w:rsidR="00C96239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44E535E8" w14:textId="3C00482B" w:rsidR="00723CBC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EF2ECA">
        <w:rPr>
          <w:rFonts w:asciiTheme="majorHAnsi" w:hAnsiTheme="majorHAnsi" w:cstheme="majorHAnsi"/>
          <w:b/>
          <w:bCs/>
          <w:color w:val="FF0000"/>
          <w:lang w:val="en-US"/>
        </w:rPr>
        <w:t>U</w:t>
      </w:r>
    </w:p>
    <w:p w14:paraId="69B2855E" w14:textId="71DD5DBA" w:rsidR="00723CBC" w:rsidRPr="00EF2ECA" w:rsidRDefault="00E50173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unruly tufts (p. 45) </w:t>
      </w:r>
      <w:r w:rsidRPr="00EF2ECA">
        <w:rPr>
          <w:rFonts w:asciiTheme="majorHAnsi" w:hAnsiTheme="majorHAnsi" w:cstheme="majorHAnsi"/>
          <w:lang w:val="en-US"/>
        </w:rPr>
        <w:t>– not controlled pieces of hair</w:t>
      </w:r>
    </w:p>
    <w:p w14:paraId="6ACAC1C1" w14:textId="77777777" w:rsidR="00FE54D5" w:rsidRDefault="00FE54D5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6EC66CF0" w14:textId="4E493D8A" w:rsidR="00E50173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EF2ECA">
        <w:rPr>
          <w:rFonts w:asciiTheme="majorHAnsi" w:hAnsiTheme="majorHAnsi" w:cstheme="majorHAnsi"/>
          <w:b/>
          <w:bCs/>
          <w:color w:val="FF0000"/>
          <w:lang w:val="en-US"/>
        </w:rPr>
        <w:t>V</w:t>
      </w:r>
    </w:p>
    <w:p w14:paraId="4AFCA1C0" w14:textId="27561293" w:rsidR="00E50173" w:rsidRPr="00EF2ECA" w:rsidRDefault="00E50173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vindicated (p. 44) </w:t>
      </w:r>
      <w:r w:rsidRPr="00EF2ECA">
        <w:rPr>
          <w:rFonts w:asciiTheme="majorHAnsi" w:hAnsiTheme="majorHAnsi" w:cstheme="majorHAnsi"/>
          <w:lang w:val="en-US"/>
        </w:rPr>
        <w:t>– here: to feel supported, confirmed</w:t>
      </w:r>
    </w:p>
    <w:p w14:paraId="2CB260BF" w14:textId="77777777" w:rsidR="00B338D9" w:rsidRPr="00EF2ECA" w:rsidRDefault="00E50173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violation (p. 36)</w:t>
      </w:r>
      <w:r w:rsidR="00BC54EE" w:rsidRPr="00EF2EC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BC54EE" w:rsidRPr="00EF2ECA">
        <w:rPr>
          <w:rFonts w:asciiTheme="majorHAnsi" w:hAnsiTheme="majorHAnsi" w:cstheme="majorHAnsi"/>
          <w:lang w:val="en-US"/>
        </w:rPr>
        <w:t>– the act of violating, infringement</w:t>
      </w:r>
      <w:r w:rsidR="00EE0041" w:rsidRPr="00EF2ECA">
        <w:rPr>
          <w:rFonts w:asciiTheme="majorHAnsi" w:hAnsiTheme="majorHAnsi" w:cstheme="majorHAnsi"/>
          <w:lang w:val="en-US"/>
        </w:rPr>
        <w:t>/ breaking</w:t>
      </w:r>
      <w:r w:rsidR="00BC54EE" w:rsidRPr="00EF2ECA">
        <w:rPr>
          <w:rFonts w:asciiTheme="majorHAnsi" w:hAnsiTheme="majorHAnsi" w:cstheme="majorHAnsi"/>
          <w:lang w:val="en-US"/>
        </w:rPr>
        <w:t xml:space="preserve"> of the rules</w:t>
      </w:r>
    </w:p>
    <w:p w14:paraId="3804FD09" w14:textId="77777777" w:rsidR="00FE54D5" w:rsidRDefault="00FE54D5" w:rsidP="00FE54D5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</w:p>
    <w:p w14:paraId="7DF2331E" w14:textId="7F77F528" w:rsidR="00E50173" w:rsidRPr="00EF2ECA" w:rsidRDefault="00C96239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color w:val="FF0000"/>
          <w:lang w:val="en-US"/>
        </w:rPr>
        <w:t>W</w:t>
      </w:r>
    </w:p>
    <w:p w14:paraId="484ACE4D" w14:textId="7801E220" w:rsidR="00E50173" w:rsidRPr="00EF2ECA" w:rsidRDefault="00E50173" w:rsidP="00FE54D5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>(to be) weathered (p. 38)</w:t>
      </w:r>
      <w:r w:rsidR="00EE0041" w:rsidRPr="00EF2ECA">
        <w:rPr>
          <w:rFonts w:asciiTheme="majorHAnsi" w:hAnsiTheme="majorHAnsi" w:cstheme="majorHAnsi"/>
          <w:b/>
          <w:bCs/>
          <w:lang w:val="en-US"/>
        </w:rPr>
        <w:t xml:space="preserve"> – </w:t>
      </w:r>
      <w:r w:rsidR="00EE0041" w:rsidRPr="00EF2ECA">
        <w:rPr>
          <w:rFonts w:asciiTheme="majorHAnsi" w:hAnsiTheme="majorHAnsi" w:cstheme="majorHAnsi"/>
          <w:lang w:val="en-US"/>
        </w:rPr>
        <w:t>altered in color, texture, composition, or form by such exposure or by artificial means producing a similar effect</w:t>
      </w:r>
    </w:p>
    <w:p w14:paraId="52E52E2B" w14:textId="77777777" w:rsidR="003534D4" w:rsidRDefault="00E50173" w:rsidP="003534D4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EF2ECA">
        <w:rPr>
          <w:rFonts w:asciiTheme="majorHAnsi" w:hAnsiTheme="majorHAnsi" w:cstheme="majorHAnsi"/>
          <w:b/>
          <w:bCs/>
          <w:lang w:val="en-US"/>
        </w:rPr>
        <w:t xml:space="preserve">(to) wave somebody closer (p. 46) </w:t>
      </w:r>
      <w:r w:rsidRPr="00EF2ECA">
        <w:rPr>
          <w:rFonts w:asciiTheme="majorHAnsi" w:hAnsiTheme="majorHAnsi" w:cstheme="majorHAnsi"/>
          <w:lang w:val="en-US"/>
        </w:rPr>
        <w:t xml:space="preserve">– to ask somebody to come closer (German: </w:t>
      </w:r>
      <w:r w:rsidR="006859CF" w:rsidRPr="00EF2ECA">
        <w:rPr>
          <w:rFonts w:asciiTheme="majorHAnsi" w:hAnsiTheme="majorHAnsi" w:cstheme="majorHAnsi"/>
          <w:lang w:val="en-US"/>
        </w:rPr>
        <w:t>‘</w:t>
      </w:r>
      <w:proofErr w:type="spellStart"/>
      <w:r w:rsidRPr="00EF2ECA">
        <w:rPr>
          <w:rFonts w:asciiTheme="majorHAnsi" w:hAnsiTheme="majorHAnsi" w:cstheme="majorHAnsi"/>
          <w:lang w:val="en-US"/>
        </w:rPr>
        <w:t>heranwinken</w:t>
      </w:r>
      <w:proofErr w:type="spellEnd"/>
      <w:r w:rsidR="006859CF" w:rsidRPr="00EF2ECA">
        <w:rPr>
          <w:rFonts w:asciiTheme="majorHAnsi" w:hAnsiTheme="majorHAnsi" w:cstheme="majorHAnsi"/>
          <w:lang w:val="en-US"/>
        </w:rPr>
        <w:t>’</w:t>
      </w:r>
      <w:r w:rsidRPr="00EF2ECA">
        <w:rPr>
          <w:rFonts w:asciiTheme="majorHAnsi" w:hAnsiTheme="majorHAnsi" w:cstheme="majorHAnsi"/>
          <w:lang w:val="en-US"/>
        </w:rPr>
        <w:t>)</w:t>
      </w:r>
    </w:p>
    <w:p w14:paraId="415E8A18" w14:textId="23B286B8" w:rsidR="00DF53DE" w:rsidRPr="003534D4" w:rsidRDefault="00DF53DE" w:rsidP="003534D4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3534D4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lastRenderedPageBreak/>
        <w:t>The annotations were designed with the Merriam-Webster Dictionary (</w:t>
      </w:r>
      <w:hyperlink r:id="rId7" w:history="1">
        <w:r w:rsidRPr="003534D4">
          <w:rPr>
            <w:rStyle w:val="Hyperlink"/>
            <w:rFonts w:asciiTheme="majorHAnsi" w:hAnsiTheme="majorHAnsi" w:cstheme="majorHAnsi"/>
            <w:color w:val="000000" w:themeColor="text1"/>
            <w:sz w:val="18"/>
            <w:szCs w:val="18"/>
            <w:lang w:val="en-US"/>
          </w:rPr>
          <w:t>https://www.merriam-webster.com</w:t>
        </w:r>
      </w:hyperlink>
      <w:r w:rsidRPr="003534D4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), the Oxford Advanced American Dictionary (</w:t>
      </w:r>
      <w:hyperlink r:id="rId8" w:history="1">
        <w:r w:rsidRPr="003534D4">
          <w:rPr>
            <w:rStyle w:val="Hyperlink"/>
            <w:rFonts w:asciiTheme="majorHAnsi" w:hAnsiTheme="majorHAnsi" w:cstheme="majorHAnsi"/>
            <w:color w:val="000000" w:themeColor="text1"/>
            <w:sz w:val="18"/>
            <w:szCs w:val="18"/>
            <w:lang w:val="en-US"/>
          </w:rPr>
          <w:t>https://www.oxfordlearnersdictionaries.com/definition/american_english/</w:t>
        </w:r>
      </w:hyperlink>
      <w:r w:rsidR="003534D4" w:rsidRPr="003534D4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), </w:t>
      </w:r>
      <w:r w:rsidRPr="003534D4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and the Cambrid</w:t>
      </w:r>
      <w:r w:rsidR="003534D4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g</w:t>
      </w:r>
      <w:r w:rsidRPr="003534D4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e Dictionary (</w:t>
      </w:r>
      <w:hyperlink r:id="rId9" w:history="1">
        <w:r w:rsidRPr="003534D4">
          <w:rPr>
            <w:rStyle w:val="Hyperlink"/>
            <w:rFonts w:asciiTheme="majorHAnsi" w:hAnsiTheme="majorHAnsi" w:cstheme="majorHAnsi"/>
            <w:color w:val="000000" w:themeColor="text1"/>
            <w:sz w:val="18"/>
            <w:szCs w:val="18"/>
            <w:lang w:val="en-US"/>
          </w:rPr>
          <w:t>https://dictionary.cambridge.org</w:t>
        </w:r>
      </w:hyperlink>
      <w:r w:rsidRPr="003534D4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)</w:t>
      </w:r>
      <w:r w:rsidR="003F7078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 and adapted by the authors. </w:t>
      </w:r>
    </w:p>
    <w:p w14:paraId="2C9E2D72" w14:textId="77777777" w:rsidR="000D36B8" w:rsidRPr="00417894" w:rsidRDefault="000D36B8" w:rsidP="00FE54D5">
      <w:pPr>
        <w:spacing w:before="100" w:beforeAutospacing="1" w:after="100" w:afterAutospacing="1"/>
        <w:jc w:val="both"/>
        <w:rPr>
          <w:rFonts w:asciiTheme="majorHAnsi" w:hAnsiTheme="majorHAnsi" w:cstheme="majorHAnsi"/>
          <w:b/>
          <w:bCs/>
          <w:lang w:val="en-US"/>
        </w:rPr>
      </w:pPr>
    </w:p>
    <w:sectPr w:rsidR="000D36B8" w:rsidRPr="00417894" w:rsidSect="003315EC">
      <w:foot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6A52B" w14:textId="77777777" w:rsidR="007730FA" w:rsidRDefault="007730FA" w:rsidP="00417894">
      <w:r>
        <w:separator/>
      </w:r>
    </w:p>
  </w:endnote>
  <w:endnote w:type="continuationSeparator" w:id="0">
    <w:p w14:paraId="2EA26063" w14:textId="77777777" w:rsidR="007730FA" w:rsidRDefault="007730FA" w:rsidP="00417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CF30E" w14:textId="4DDA155D" w:rsidR="00AA1758" w:rsidRDefault="00AA175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AAFF268" wp14:editId="486FE498">
              <wp:simplePos x="0" y="0"/>
              <wp:positionH relativeFrom="column">
                <wp:posOffset>813595</wp:posOffset>
              </wp:positionH>
              <wp:positionV relativeFrom="paragraph">
                <wp:posOffset>133424</wp:posOffset>
              </wp:positionV>
              <wp:extent cx="2539014" cy="479394"/>
              <wp:effectExtent l="0" t="0" r="1270" b="381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39014" cy="47939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A5AE95D" w14:textId="07A16A1F" w:rsidR="00AA1758" w:rsidRPr="00273185" w:rsidRDefault="00AA1758" w:rsidP="00AA1758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Felix 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Neesen</w:t>
                          </w:r>
                          <w:proofErr w:type="spellEnd"/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and </w:t>
                          </w:r>
                          <w:r>
                            <w:rPr>
                              <w:rStyle w:val="apple-converted-space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Lena </w:t>
                          </w:r>
                          <w:proofErr w:type="spellStart"/>
                          <w:r>
                            <w:rPr>
                              <w:rStyle w:val="apple-converted-space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Wollschlaeger</w:t>
                          </w:r>
                          <w:proofErr w:type="spellEnd"/>
                          <w:r>
                            <w:rPr>
                              <w:rStyle w:val="apple-converted-space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AFF268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64.05pt;margin-top:10.5pt;width:199.9pt;height:3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" fillcolor="white [3201]" stroked="f" strokeweight=".5pt">
              <v:textbox>
                <w:txbxContent>
                  <w:p w14:paraId="5A5AE95D" w14:textId="07A16A1F" w:rsidR="00AA1758" w:rsidRPr="00273185" w:rsidRDefault="00AA1758" w:rsidP="00AA1758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Felix 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Neesen</w:t>
                    </w:r>
                    <w:proofErr w:type="spellEnd"/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and </w:t>
                    </w:r>
                    <w:r>
                      <w:rPr>
                        <w:rStyle w:val="apple-converted-space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Lena </w:t>
                    </w:r>
                    <w:proofErr w:type="spellStart"/>
                    <w:r>
                      <w:rPr>
                        <w:rStyle w:val="apple-converted-space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Wollschlaeger</w:t>
                    </w:r>
                    <w:proofErr w:type="spellEnd"/>
                    <w:r>
                      <w:rPr>
                        <w:rStyle w:val="apple-converted-space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(CC-BY-SA)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DF51854" wp14:editId="53A4D472">
          <wp:simplePos x="0" y="0"/>
          <wp:positionH relativeFrom="column">
            <wp:posOffset>0</wp:posOffset>
          </wp:positionH>
          <wp:positionV relativeFrom="paragraph">
            <wp:posOffset>177553</wp:posOffset>
          </wp:positionV>
          <wp:extent cx="768350" cy="270510"/>
          <wp:effectExtent l="0" t="0" r="0" b="0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350" cy="270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378BBF" w14:textId="4B4FC234" w:rsidR="00AA1758" w:rsidRDefault="00AA175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16F0A" w14:textId="77777777" w:rsidR="007730FA" w:rsidRDefault="007730FA" w:rsidP="00417894">
      <w:r>
        <w:separator/>
      </w:r>
    </w:p>
  </w:footnote>
  <w:footnote w:type="continuationSeparator" w:id="0">
    <w:p w14:paraId="6A7641FE" w14:textId="77777777" w:rsidR="007730FA" w:rsidRDefault="007730FA" w:rsidP="00417894">
      <w:r>
        <w:continuationSeparator/>
      </w:r>
    </w:p>
  </w:footnote>
  <w:footnote w:id="1">
    <w:p w14:paraId="082FDB07" w14:textId="2DB0D75E" w:rsidR="00417894" w:rsidRPr="00954965" w:rsidRDefault="00417894">
      <w:pPr>
        <w:pStyle w:val="Funotentext"/>
        <w:rPr>
          <w:rFonts w:asciiTheme="majorHAnsi" w:hAnsiTheme="majorHAnsi" w:cstheme="majorHAnsi"/>
          <w:lang w:val="en-US"/>
        </w:rPr>
      </w:pPr>
      <w:r>
        <w:rPr>
          <w:rStyle w:val="Funotenzeichen"/>
        </w:rPr>
        <w:footnoteRef/>
      </w:r>
      <w:r w:rsidRPr="00417894">
        <w:rPr>
          <w:lang w:val="en-US"/>
        </w:rPr>
        <w:t xml:space="preserve"> </w:t>
      </w:r>
      <w:r w:rsidRPr="00417894">
        <w:rPr>
          <w:rFonts w:asciiTheme="majorHAnsi" w:hAnsiTheme="majorHAnsi" w:cstheme="majorHAnsi"/>
          <w:lang w:val="en-US"/>
        </w:rPr>
        <w:t>The annotations</w:t>
      </w:r>
      <w:r w:rsidR="00DF53DE">
        <w:rPr>
          <w:rFonts w:asciiTheme="majorHAnsi" w:hAnsiTheme="majorHAnsi" w:cstheme="majorHAnsi"/>
          <w:lang w:val="en-US"/>
        </w:rPr>
        <w:t xml:space="preserve"> (</w:t>
      </w:r>
      <w:r w:rsidR="00DF53DE" w:rsidRPr="00043C7F">
        <w:rPr>
          <w:rFonts w:asciiTheme="majorHAnsi" w:hAnsiTheme="majorHAnsi" w:cstheme="majorHAnsi"/>
          <w:lang w:val="en-US"/>
        </w:rPr>
        <w:t>page numbers</w:t>
      </w:r>
      <w:r w:rsidR="00DF53DE">
        <w:rPr>
          <w:rFonts w:asciiTheme="majorHAnsi" w:hAnsiTheme="majorHAnsi" w:cstheme="majorHAnsi"/>
          <w:lang w:val="en-US"/>
        </w:rPr>
        <w:t>)</w:t>
      </w:r>
      <w:r w:rsidR="00DF53DE" w:rsidRPr="00043C7F">
        <w:rPr>
          <w:rFonts w:asciiTheme="majorHAnsi" w:hAnsiTheme="majorHAnsi" w:cstheme="majorHAnsi"/>
          <w:lang w:val="en-US"/>
        </w:rPr>
        <w:t xml:space="preserve"> are based on the following edition of the book: Stevenson, Bryan. 2020. </w:t>
      </w:r>
      <w:r w:rsidR="00DF53DE" w:rsidRPr="00043C7F">
        <w:rPr>
          <w:rFonts w:asciiTheme="majorHAnsi" w:hAnsiTheme="majorHAnsi" w:cstheme="majorHAnsi"/>
          <w:i/>
          <w:iCs/>
          <w:lang w:val="en-US"/>
        </w:rPr>
        <w:t>Just Mercy: A Story of Justice and Redemption</w:t>
      </w:r>
      <w:r w:rsidR="00DF53DE" w:rsidRPr="00043C7F">
        <w:rPr>
          <w:rFonts w:asciiTheme="majorHAnsi" w:hAnsiTheme="majorHAnsi" w:cstheme="majorHAnsi"/>
          <w:lang w:val="en-US"/>
        </w:rPr>
        <w:t>. London: Scribe Publications.</w:t>
      </w:r>
      <w:r w:rsidR="00954965">
        <w:rPr>
          <w:rFonts w:asciiTheme="majorHAnsi" w:hAnsiTheme="majorHAnsi" w:cstheme="majorHAnsi"/>
          <w:lang w:val="en-US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B8"/>
    <w:rsid w:val="000030BA"/>
    <w:rsid w:val="00020CB6"/>
    <w:rsid w:val="000D36B8"/>
    <w:rsid w:val="000F0502"/>
    <w:rsid w:val="00127281"/>
    <w:rsid w:val="00181F10"/>
    <w:rsid w:val="001B3868"/>
    <w:rsid w:val="00267D64"/>
    <w:rsid w:val="00321CEC"/>
    <w:rsid w:val="003315EC"/>
    <w:rsid w:val="00350C34"/>
    <w:rsid w:val="003534D4"/>
    <w:rsid w:val="003538F9"/>
    <w:rsid w:val="003678A6"/>
    <w:rsid w:val="0037490C"/>
    <w:rsid w:val="003C33D0"/>
    <w:rsid w:val="003E3BD4"/>
    <w:rsid w:val="003F7078"/>
    <w:rsid w:val="00417894"/>
    <w:rsid w:val="004A222B"/>
    <w:rsid w:val="004B2FAA"/>
    <w:rsid w:val="004B6781"/>
    <w:rsid w:val="0051187A"/>
    <w:rsid w:val="00560152"/>
    <w:rsid w:val="00575F5C"/>
    <w:rsid w:val="0063778D"/>
    <w:rsid w:val="006859CF"/>
    <w:rsid w:val="006B05CA"/>
    <w:rsid w:val="006C2F14"/>
    <w:rsid w:val="006C3D65"/>
    <w:rsid w:val="006C7E12"/>
    <w:rsid w:val="00723CBC"/>
    <w:rsid w:val="00750D4F"/>
    <w:rsid w:val="007730FA"/>
    <w:rsid w:val="007A04D0"/>
    <w:rsid w:val="007B720B"/>
    <w:rsid w:val="00810F1E"/>
    <w:rsid w:val="00862DE0"/>
    <w:rsid w:val="008D285A"/>
    <w:rsid w:val="00917F9D"/>
    <w:rsid w:val="00935BFF"/>
    <w:rsid w:val="00954965"/>
    <w:rsid w:val="009F34AF"/>
    <w:rsid w:val="00AA1758"/>
    <w:rsid w:val="00AA7B98"/>
    <w:rsid w:val="00AE5BC3"/>
    <w:rsid w:val="00B338D9"/>
    <w:rsid w:val="00B81C68"/>
    <w:rsid w:val="00BC54EE"/>
    <w:rsid w:val="00C63637"/>
    <w:rsid w:val="00C72747"/>
    <w:rsid w:val="00C8187C"/>
    <w:rsid w:val="00C96239"/>
    <w:rsid w:val="00CB4BDD"/>
    <w:rsid w:val="00CD0AB0"/>
    <w:rsid w:val="00CD69F1"/>
    <w:rsid w:val="00CD6A95"/>
    <w:rsid w:val="00CF2280"/>
    <w:rsid w:val="00D14B1E"/>
    <w:rsid w:val="00D5762E"/>
    <w:rsid w:val="00DF027D"/>
    <w:rsid w:val="00DF53DE"/>
    <w:rsid w:val="00E07B1A"/>
    <w:rsid w:val="00E26011"/>
    <w:rsid w:val="00E27992"/>
    <w:rsid w:val="00E50173"/>
    <w:rsid w:val="00E554E2"/>
    <w:rsid w:val="00E9173F"/>
    <w:rsid w:val="00EB0034"/>
    <w:rsid w:val="00EB554D"/>
    <w:rsid w:val="00EE0041"/>
    <w:rsid w:val="00EE2CB9"/>
    <w:rsid w:val="00EF2ECA"/>
    <w:rsid w:val="00F12223"/>
    <w:rsid w:val="00F46551"/>
    <w:rsid w:val="00FE54D5"/>
    <w:rsid w:val="00FF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34808"/>
  <w15:chartTrackingRefBased/>
  <w15:docId w15:val="{51B7E0B3-C2AE-C74A-BA51-362C7723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41789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1789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1789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41789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7894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C962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96239"/>
  </w:style>
  <w:style w:type="paragraph" w:styleId="Fuzeile">
    <w:name w:val="footer"/>
    <w:basedOn w:val="Standard"/>
    <w:link w:val="FuzeileZchn"/>
    <w:uiPriority w:val="99"/>
    <w:unhideWhenUsed/>
    <w:rsid w:val="00C962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96239"/>
  </w:style>
  <w:style w:type="character" w:customStyle="1" w:styleId="ndv">
    <w:name w:val="ndv"/>
    <w:basedOn w:val="Absatz-Standardschriftart"/>
    <w:rsid w:val="00E554E2"/>
  </w:style>
  <w:style w:type="character" w:customStyle="1" w:styleId="jsgrdq">
    <w:name w:val="jsgrdq"/>
    <w:basedOn w:val="Absatz-Standardschriftart"/>
    <w:rsid w:val="00AA1758"/>
  </w:style>
  <w:style w:type="character" w:customStyle="1" w:styleId="apple-converted-space">
    <w:name w:val="apple-converted-space"/>
    <w:basedOn w:val="Absatz-Standardschriftart"/>
    <w:rsid w:val="00AA1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0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xfordlearnersdictionaries.com/definition/american_englis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erriam-webster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dictionary.cambridge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97CF11-7D11-664A-85DD-5A87C2472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971</Words>
  <Characters>6122</Characters>
  <Application>Microsoft Office Word</Application>
  <DocSecurity>0</DocSecurity>
  <Lines>51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Leon Grimsmann</cp:lastModifiedBy>
  <cp:revision>9</cp:revision>
  <dcterms:created xsi:type="dcterms:W3CDTF">2022-11-30T15:10:00Z</dcterms:created>
  <dcterms:modified xsi:type="dcterms:W3CDTF">2022-12-06T15:09:00Z</dcterms:modified>
</cp:coreProperties>
</file>