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B22A" w14:textId="712A80D0" w:rsidR="003B1D16" w:rsidRPr="0050708A" w:rsidRDefault="00000000" w:rsidP="0050708A">
      <w:pPr>
        <w:spacing w:before="120" w:after="120"/>
        <w:jc w:val="center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 xml:space="preserve">Bryan Stevenson’s </w:t>
      </w:r>
      <w:r w:rsidRPr="0050708A">
        <w:rPr>
          <w:rFonts w:ascii="Calibri Light" w:hAnsi="Calibri Light" w:cs="Calibri Light"/>
          <w:b/>
          <w:bCs/>
          <w:i/>
          <w:iCs/>
          <w:lang w:val="en-US"/>
        </w:rPr>
        <w:t xml:space="preserve">Just Mercy: </w:t>
      </w:r>
      <w:r w:rsidRPr="0050708A">
        <w:rPr>
          <w:rFonts w:ascii="Calibri Light" w:hAnsi="Calibri Light" w:cs="Calibri Light"/>
          <w:b/>
          <w:bCs/>
          <w:lang w:val="en-US"/>
        </w:rPr>
        <w:t xml:space="preserve"> Annotations of </w:t>
      </w:r>
      <w:r w:rsidR="00377F3B">
        <w:rPr>
          <w:rFonts w:ascii="Calibri Light" w:hAnsi="Calibri Light" w:cs="Calibri Light"/>
          <w:b/>
          <w:bCs/>
          <w:lang w:val="en-US"/>
        </w:rPr>
        <w:t xml:space="preserve">Chapter </w:t>
      </w:r>
      <w:r w:rsidRPr="0050708A">
        <w:rPr>
          <w:rFonts w:ascii="Calibri Light" w:hAnsi="Calibri Light" w:cs="Calibri Light"/>
          <w:b/>
          <w:bCs/>
          <w:lang w:val="en-US"/>
        </w:rPr>
        <w:t>14 “</w:t>
      </w:r>
      <w:r w:rsidR="00377F3B">
        <w:rPr>
          <w:rFonts w:ascii="Calibri Light" w:hAnsi="Calibri Light" w:cs="Calibri Light"/>
          <w:b/>
          <w:bCs/>
          <w:lang w:val="en-US"/>
        </w:rPr>
        <w:t>Cruel and Unusual</w:t>
      </w:r>
      <w:r w:rsidRPr="0050708A">
        <w:rPr>
          <w:rFonts w:ascii="Calibri Light" w:hAnsi="Calibri Light" w:cs="Calibri Light"/>
          <w:b/>
          <w:bCs/>
          <w:lang w:val="en-US"/>
        </w:rPr>
        <w:t>”</w:t>
      </w:r>
      <w:r w:rsidR="00377F3B">
        <w:rPr>
          <w:rStyle w:val="Funotenzeichen"/>
          <w:rFonts w:ascii="Calibri Light" w:hAnsi="Calibri Light" w:cs="Calibri Light"/>
          <w:b/>
          <w:bCs/>
          <w:lang w:val="en-US"/>
        </w:rPr>
        <w:footnoteReference w:id="1"/>
      </w:r>
    </w:p>
    <w:p w14:paraId="456DC0B6" w14:textId="68882BF2" w:rsidR="003B1D16" w:rsidRPr="00377F3B" w:rsidRDefault="00377F3B" w:rsidP="0050708A">
      <w:pPr>
        <w:spacing w:before="120" w:after="120"/>
        <w:jc w:val="center"/>
        <w:rPr>
          <w:rFonts w:ascii="Calibri Light" w:hAnsi="Calibri Light" w:cs="Calibri Light"/>
          <w:color w:val="000000" w:themeColor="text1"/>
          <w:lang w:val="en-US"/>
        </w:rPr>
      </w:pPr>
      <w:r w:rsidRPr="00377F3B">
        <w:rPr>
          <w:rFonts w:ascii="Calibri Light" w:hAnsi="Calibri Light" w:cs="Calibri Light"/>
          <w:color w:val="000000" w:themeColor="text1"/>
          <w:lang w:val="en-US"/>
        </w:rPr>
        <w:t xml:space="preserve">Nathalie </w:t>
      </w:r>
      <w:proofErr w:type="spellStart"/>
      <w:r w:rsidRPr="00377F3B">
        <w:rPr>
          <w:rFonts w:ascii="Calibri Light" w:hAnsi="Calibri Light" w:cs="Calibri Light"/>
          <w:color w:val="000000" w:themeColor="text1"/>
          <w:lang w:val="en-US"/>
        </w:rPr>
        <w:t>Stagniér</w:t>
      </w:r>
      <w:proofErr w:type="spellEnd"/>
      <w:r w:rsidRPr="00377F3B">
        <w:rPr>
          <w:rFonts w:ascii="Calibri Light" w:hAnsi="Calibri Light" w:cs="Calibri Light"/>
          <w:color w:val="000000" w:themeColor="text1"/>
          <w:lang w:val="en-US"/>
        </w:rPr>
        <w:t xml:space="preserve"> </w:t>
      </w:r>
    </w:p>
    <w:p w14:paraId="1E86DC96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A</w:t>
      </w:r>
    </w:p>
    <w:p w14:paraId="36C9317F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adamantly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(adv.) determined not to change your opinion or a decision that you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have made</w:t>
      </w:r>
    </w:p>
    <w:p w14:paraId="5F7CA82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adjudicate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officially decide who is right in disagreement and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decide what should be done</w:t>
      </w:r>
    </w:p>
    <w:p w14:paraId="4C4BEA43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affluent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(adj.) having plenty of money, nice houses, expensive things etc.</w:t>
      </w:r>
    </w:p>
    <w:p w14:paraId="1766DD1E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apprehend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arrest someone</w:t>
      </w:r>
    </w:p>
    <w:p w14:paraId="603D740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assailant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someone who attack another person</w:t>
      </w:r>
    </w:p>
    <w:p w14:paraId="30993039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attorney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 lawyer</w:t>
      </w:r>
    </w:p>
    <w:p w14:paraId="7FDBC1F6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audibly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(adj.) a sound that is audible is loud enough for you to hear it</w:t>
      </w:r>
    </w:p>
    <w:p w14:paraId="2CACF09B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01973611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B</w:t>
      </w:r>
    </w:p>
    <w:p w14:paraId="2101CFCB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beam (p. 263)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smile very happily</w:t>
      </w:r>
    </w:p>
    <w:p w14:paraId="5D8D5944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budge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move or to make someone/ something move</w:t>
      </w:r>
    </w:p>
    <w:p w14:paraId="12A665BA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burglary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the crime of getting into a building to steal things</w:t>
      </w:r>
    </w:p>
    <w:p w14:paraId="14994E77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5863E00E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C</w:t>
      </w:r>
    </w:p>
    <w:p w14:paraId="0A97551A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condemned (p. 259)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(adj.) a condemned person is going to be punished by being killed</w:t>
      </w:r>
    </w:p>
    <w:p w14:paraId="6AA87C04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counsel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 type of lawyer who represents you in court</w:t>
      </w:r>
    </w:p>
    <w:p w14:paraId="5CAAA0C9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18E7181D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D</w:t>
      </w:r>
    </w:p>
    <w:p w14:paraId="7494C2E2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detention (p.257)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the state of being kept in prison</w:t>
      </w:r>
    </w:p>
    <w:p w14:paraId="0A055AB5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disheartened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disappointed, so that you lose hope and the determination to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continue doing something</w:t>
      </w:r>
    </w:p>
    <w:p w14:paraId="0A7575F3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dislodge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force or knock something out of its position</w:t>
      </w:r>
    </w:p>
    <w:p w14:paraId="573A947D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7D5F5580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E</w:t>
      </w:r>
    </w:p>
    <w:p w14:paraId="4D600463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extensive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</w:t>
      </w:r>
      <w:proofErr w:type="gramStart"/>
      <w:r w:rsidRPr="0050708A">
        <w:rPr>
          <w:rFonts w:ascii="Calibri Light" w:hAnsi="Calibri Light" w:cs="Calibri Light"/>
          <w:lang w:val="en-US"/>
        </w:rPr>
        <w:t>large in size</w:t>
      </w:r>
      <w:proofErr w:type="gramEnd"/>
      <w:r w:rsidRPr="0050708A">
        <w:rPr>
          <w:rFonts w:ascii="Calibri Light" w:hAnsi="Calibri Light" w:cs="Calibri Light"/>
          <w:lang w:val="en-US"/>
        </w:rPr>
        <w:t>, amount or degree</w:t>
      </w:r>
    </w:p>
    <w:p w14:paraId="77953196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319C4FB7" w14:textId="59811A1E" w:rsidR="003B1D16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48D3CD36" w14:textId="77777777" w:rsidR="00377F3B" w:rsidRPr="0050708A" w:rsidRDefault="00377F3B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54AADBA6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39B943AD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lastRenderedPageBreak/>
        <w:t>F</w:t>
      </w:r>
    </w:p>
    <w:p w14:paraId="13660B8F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facility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place or building used for a particular activity or industry, or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for providing a particular type of service</w:t>
      </w:r>
    </w:p>
    <w:p w14:paraId="4CD619E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felony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 serious crime such as murder</w:t>
      </w:r>
    </w:p>
    <w:p w14:paraId="4CACB285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18497EF9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G</w:t>
      </w:r>
    </w:p>
    <w:p w14:paraId="5698C416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giddily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feeling silly, </w:t>
      </w:r>
      <w:proofErr w:type="gramStart"/>
      <w:r w:rsidRPr="0050708A">
        <w:rPr>
          <w:rFonts w:ascii="Calibri Light" w:hAnsi="Calibri Light" w:cs="Calibri Light"/>
          <w:lang w:val="en-US"/>
        </w:rPr>
        <w:t>happy</w:t>
      </w:r>
      <w:proofErr w:type="gramEnd"/>
      <w:r w:rsidRPr="0050708A">
        <w:rPr>
          <w:rFonts w:ascii="Calibri Light" w:hAnsi="Calibri Light" w:cs="Calibri Light"/>
          <w:lang w:val="en-US"/>
        </w:rPr>
        <w:t xml:space="preserve"> and excited, or showing this feeling</w:t>
      </w:r>
    </w:p>
    <w:p w14:paraId="3DA77195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glimpse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quick look at someone or something that does not allow you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to see him clearly</w:t>
      </w:r>
    </w:p>
    <w:p w14:paraId="5BBD490E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 xml:space="preserve">to grab </w:t>
      </w:r>
      <w:proofErr w:type="spellStart"/>
      <w:r w:rsidRPr="0050708A">
        <w:rPr>
          <w:rFonts w:ascii="Calibri Light" w:hAnsi="Calibri Light" w:cs="Calibri Light"/>
          <w:b/>
          <w:bCs/>
          <w:lang w:val="en-US"/>
        </w:rPr>
        <w:t>sth</w:t>
      </w:r>
      <w:proofErr w:type="spellEnd"/>
      <w:r w:rsidRPr="0050708A">
        <w:rPr>
          <w:rFonts w:ascii="Calibri Light" w:hAnsi="Calibri Light" w:cs="Calibri Light"/>
          <w:b/>
          <w:bCs/>
          <w:lang w:val="en-US"/>
        </w:rPr>
        <w:t>.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take hold of someone or something with a sudden or violent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movement</w:t>
      </w:r>
    </w:p>
    <w:p w14:paraId="07A87575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grunt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make short sounds or say a few words in a rough voice, when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you do not want to talk</w:t>
      </w:r>
    </w:p>
    <w:p w14:paraId="64AEB509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1D640891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H</w:t>
      </w:r>
    </w:p>
    <w:p w14:paraId="21A9648A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hacksaws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cutting tool with small teeth on its blade, used especially for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cutting metal</w:t>
      </w:r>
    </w:p>
    <w:p w14:paraId="7A82CF02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074C6782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I</w:t>
      </w:r>
    </w:p>
    <w:p w14:paraId="192B895F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immature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(adj.)</w:t>
      </w:r>
      <w:r w:rsidRPr="0050708A">
        <w:rPr>
          <w:rFonts w:ascii="Calibri Light" w:hAnsi="Calibri Light" w:cs="Calibri Light"/>
          <w:color w:val="000000"/>
          <w:lang w:val="en-US"/>
        </w:rPr>
        <w:t xml:space="preserve"> someone who is immature behaves or thinks in a way that is </w:t>
      </w:r>
      <w:r w:rsidRPr="0050708A">
        <w:rPr>
          <w:rFonts w:ascii="Calibri Light" w:hAnsi="Calibri Light" w:cs="Calibri Light"/>
          <w:color w:val="000000"/>
          <w:lang w:val="en-US"/>
        </w:rPr>
        <w:tab/>
      </w:r>
      <w:r w:rsidRPr="0050708A">
        <w:rPr>
          <w:rFonts w:ascii="Calibri Light" w:hAnsi="Calibri Light" w:cs="Calibri Light"/>
          <w:color w:val="000000"/>
          <w:lang w:val="en-US"/>
        </w:rPr>
        <w:tab/>
      </w:r>
      <w:r w:rsidRPr="0050708A">
        <w:rPr>
          <w:rFonts w:ascii="Calibri Light" w:hAnsi="Calibri Light" w:cs="Calibri Light"/>
          <w:color w:val="000000"/>
          <w:lang w:val="en-US"/>
        </w:rPr>
        <w:tab/>
      </w:r>
      <w:r w:rsidRPr="0050708A">
        <w:rPr>
          <w:rFonts w:ascii="Calibri Light" w:hAnsi="Calibri Light" w:cs="Calibri Light"/>
          <w:color w:val="000000"/>
          <w:lang w:val="en-US"/>
        </w:rPr>
        <w:tab/>
        <w:t>typical of someone much younger – used to show disapproval</w:t>
      </w:r>
    </w:p>
    <w:p w14:paraId="3641BC42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incarceration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to put or keep someone in prison</w:t>
      </w:r>
    </w:p>
    <w:p w14:paraId="12DFF30A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indict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officially charge someone with a criminal offense</w:t>
      </w:r>
    </w:p>
    <w:p w14:paraId="347B8FEA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interrogate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ask someone a lot of questions for a long time in order to get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information, sometimes using threats</w:t>
      </w:r>
    </w:p>
    <w:p w14:paraId="034CD037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34DC770B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J</w:t>
      </w:r>
    </w:p>
    <w:p w14:paraId="08CFA92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jerk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move with a quick sudden movement, or to make part of your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body move this way</w:t>
      </w:r>
    </w:p>
    <w:p w14:paraId="21992AF1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0C111700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L</w:t>
      </w:r>
    </w:p>
    <w:p w14:paraId="0BE2EAAA" w14:textId="77777777" w:rsidR="00377F3B" w:rsidRDefault="00000000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legislator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someone who has the power to make laws or belongs to an </w:t>
      </w:r>
    </w:p>
    <w:p w14:paraId="06AC1E5D" w14:textId="1B512FFD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institution that makes laws</w:t>
      </w:r>
    </w:p>
    <w:p w14:paraId="4A51A804" w14:textId="77777777" w:rsidR="00377F3B" w:rsidRDefault="00377F3B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</w:p>
    <w:p w14:paraId="14159494" w14:textId="72AF4E09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M</w:t>
      </w:r>
    </w:p>
    <w:p w14:paraId="1AF1AD7C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merit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an advantage or good feature of something</w:t>
      </w:r>
    </w:p>
    <w:p w14:paraId="44993EF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meritorious (p. 259)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(adj.) very good and deserving praise</w:t>
      </w:r>
    </w:p>
    <w:p w14:paraId="46119087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lastRenderedPageBreak/>
        <w:t>misdemeanor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 crime that is not very serious</w:t>
      </w:r>
    </w:p>
    <w:p w14:paraId="2AE25C1E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48F4B2E8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N</w:t>
      </w:r>
    </w:p>
    <w:p w14:paraId="6E80371C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neglect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fail to look after someone or something properly</w:t>
      </w:r>
    </w:p>
    <w:p w14:paraId="6F7D2B1B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P</w:t>
      </w:r>
    </w:p>
    <w:p w14:paraId="2FEB9E0D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parole (p. 259)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permission for someone to leave prison, on the condition that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they promise to behave well</w:t>
      </w:r>
    </w:p>
    <w:p w14:paraId="7D1B1A48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perpetrator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someone who does something morally wrong or illegal</w:t>
      </w:r>
    </w:p>
    <w:p w14:paraId="13CC39E4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pliers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small tool made of two crossed pieces of metal, used to hold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small things or to bend and cute wire</w:t>
      </w:r>
    </w:p>
    <w:p w14:paraId="1CD58B84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prosecution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when a charge is made against someone for a crime, or when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someone is judged for a crime in a court of law</w:t>
      </w:r>
    </w:p>
    <w:p w14:paraId="4755F675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prosecutor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lawyer who is trying to prove in court of law that someone is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guilty of a crime</w:t>
      </w:r>
    </w:p>
    <w:p w14:paraId="47DCC67D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7BB77708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R</w:t>
      </w:r>
    </w:p>
    <w:p w14:paraId="485E7500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rape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the crime of forcing someone to have sex, especially by using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violence</w:t>
      </w:r>
    </w:p>
    <w:p w14:paraId="6ABB6E05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recidivist (p. 259)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criminal who starts doing illegal things again, even after he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or she has been punished</w:t>
      </w:r>
    </w:p>
    <w:p w14:paraId="33789AAC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rehearsal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time when all people in a play, concert </w:t>
      </w:r>
      <w:proofErr w:type="spellStart"/>
      <w:r w:rsidRPr="0050708A">
        <w:rPr>
          <w:rFonts w:ascii="Calibri Light" w:hAnsi="Calibri Light" w:cs="Calibri Light"/>
          <w:lang w:val="en-US"/>
        </w:rPr>
        <w:t>etc</w:t>
      </w:r>
      <w:proofErr w:type="spellEnd"/>
      <w:r w:rsidRPr="0050708A">
        <w:rPr>
          <w:rFonts w:ascii="Calibri Light" w:hAnsi="Calibri Light" w:cs="Calibri Light"/>
          <w:lang w:val="en-US"/>
        </w:rPr>
        <w:t xml:space="preserve"> practice before a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public performance</w:t>
      </w:r>
    </w:p>
    <w:p w14:paraId="34D27EB1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reinstate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make something such as a law, system or rule exist again</w:t>
      </w:r>
    </w:p>
    <w:p w14:paraId="0A532DB6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340D57B0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relent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change your attitude and become less strict or cruel towards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someone</w:t>
      </w:r>
    </w:p>
    <w:p w14:paraId="7EE9DA18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6C60BEC8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5683E66E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lang w:val="en-US"/>
        </w:rPr>
      </w:pPr>
    </w:p>
    <w:p w14:paraId="1D2BF9D5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S</w:t>
      </w:r>
    </w:p>
    <w:p w14:paraId="3B1C1B20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 xml:space="preserve">seminal (p. 257) 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a seminal article, book </w:t>
      </w:r>
      <w:proofErr w:type="spellStart"/>
      <w:r w:rsidRPr="0050708A">
        <w:rPr>
          <w:rFonts w:ascii="Calibri Light" w:hAnsi="Calibri Light" w:cs="Calibri Light"/>
          <w:lang w:val="en-US"/>
        </w:rPr>
        <w:t>etc</w:t>
      </w:r>
      <w:proofErr w:type="spellEnd"/>
      <w:r w:rsidRPr="0050708A">
        <w:rPr>
          <w:rFonts w:ascii="Calibri Light" w:hAnsi="Calibri Light" w:cs="Calibri Light"/>
          <w:lang w:val="en-US"/>
        </w:rPr>
        <w:t xml:space="preserve"> is important and influences the way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things develop in the future</w:t>
      </w:r>
    </w:p>
    <w:p w14:paraId="40495DB0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suspect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think that something is probably true, especially something bad</w:t>
      </w:r>
    </w:p>
    <w:p w14:paraId="599BF237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sustain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suffer damage, an injury, or loss of money</w:t>
      </w:r>
    </w:p>
    <w:p w14:paraId="4EA81A8C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220F3C49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T</w:t>
      </w:r>
    </w:p>
    <w:p w14:paraId="3D8884AD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tangle (p. 260)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argue or fight with someone</w:t>
      </w:r>
    </w:p>
    <w:p w14:paraId="3956B79E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lastRenderedPageBreak/>
        <w:t>testimony (p. 257)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(noun) a formal statement saying that something is true, especially one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a witness makes in a court law</w:t>
      </w:r>
    </w:p>
    <w:p w14:paraId="4ECEE8E9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tilt (p. 262)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(v.) to move part of your body, especially your head or chin, upwards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or to the side</w:t>
      </w:r>
    </w:p>
    <w:p w14:paraId="72CA1B8B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trespass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go onto someone’s private land without their permission</w:t>
      </w:r>
    </w:p>
    <w:p w14:paraId="4E8F88B9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trusties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a trusty weapon, vehicle, animal </w:t>
      </w:r>
      <w:proofErr w:type="spellStart"/>
      <w:r w:rsidRPr="0050708A">
        <w:rPr>
          <w:rFonts w:ascii="Calibri Light" w:hAnsi="Calibri Light" w:cs="Calibri Light"/>
          <w:lang w:val="en-US"/>
        </w:rPr>
        <w:t>etc</w:t>
      </w:r>
      <w:proofErr w:type="spellEnd"/>
      <w:r w:rsidRPr="0050708A">
        <w:rPr>
          <w:rFonts w:ascii="Calibri Light" w:hAnsi="Calibri Light" w:cs="Calibri Light"/>
          <w:lang w:val="en-US"/>
        </w:rPr>
        <w:t xml:space="preserve"> is one that you have had for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a long time and can depend on – often used humorously</w:t>
      </w:r>
    </w:p>
    <w:p w14:paraId="737D0A54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to tug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(v.) to pull with one or more short, quick pulls</w:t>
      </w:r>
    </w:p>
    <w:p w14:paraId="1F0232A7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325DE724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U</w:t>
      </w:r>
    </w:p>
    <w:p w14:paraId="57792BF0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utterly (p. 258)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(adv.) used especially to emphasize that something is very bad, or that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feeling is very strong</w:t>
      </w:r>
    </w:p>
    <w:p w14:paraId="5E978A8D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76AB206E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V</w:t>
      </w:r>
    </w:p>
    <w:p w14:paraId="1E081AAB" w14:textId="77777777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violent (p. 256)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 xml:space="preserve">(adj.) involving actions that are intended to injure or kill people, by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hitting or shooting them.</w:t>
      </w:r>
    </w:p>
    <w:p w14:paraId="37F3CB98" w14:textId="77777777" w:rsidR="003B1D16" w:rsidRPr="0050708A" w:rsidRDefault="003B1D16" w:rsidP="0050708A">
      <w:pPr>
        <w:spacing w:before="120" w:after="120"/>
        <w:jc w:val="both"/>
        <w:rPr>
          <w:rFonts w:ascii="Calibri Light" w:hAnsi="Calibri Light" w:cs="Calibri Light"/>
          <w:b/>
          <w:bCs/>
          <w:lang w:val="en-US"/>
        </w:rPr>
      </w:pPr>
    </w:p>
    <w:p w14:paraId="1ED645E9" w14:textId="77777777" w:rsidR="003B1D16" w:rsidRPr="0050708A" w:rsidRDefault="00000000" w:rsidP="0050708A">
      <w:pPr>
        <w:spacing w:before="120" w:after="120"/>
        <w:jc w:val="both"/>
        <w:rPr>
          <w:rFonts w:ascii="Calibri Light" w:hAnsi="Calibri Light" w:cs="Calibri Light"/>
          <w:b/>
          <w:bCs/>
          <w:color w:val="FF0000"/>
          <w:lang w:val="en-US"/>
        </w:rPr>
      </w:pPr>
      <w:r w:rsidRPr="0050708A">
        <w:rPr>
          <w:rFonts w:ascii="Calibri Light" w:hAnsi="Calibri Light" w:cs="Calibri Light"/>
          <w:b/>
          <w:bCs/>
          <w:color w:val="FF0000"/>
          <w:lang w:val="en-US"/>
        </w:rPr>
        <w:t>W</w:t>
      </w:r>
    </w:p>
    <w:p w14:paraId="1D44BE42" w14:textId="28BB12A1" w:rsidR="003B1D16" w:rsidRPr="0050708A" w:rsidRDefault="00000000" w:rsidP="0050708A">
      <w:pPr>
        <w:spacing w:before="120" w:after="120"/>
        <w:jc w:val="both"/>
        <w:rPr>
          <w:rFonts w:hint="eastAsia"/>
          <w:lang w:val="en-US"/>
        </w:rPr>
      </w:pPr>
      <w:r w:rsidRPr="0050708A">
        <w:rPr>
          <w:rFonts w:ascii="Calibri Light" w:hAnsi="Calibri Light" w:cs="Calibri Light"/>
          <w:b/>
          <w:bCs/>
          <w:lang w:val="en-US"/>
        </w:rPr>
        <w:t>wedge (p. 261)</w:t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b/>
          <w:bCs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>(noun) a piece of wood, metal etc</w:t>
      </w:r>
      <w:r w:rsidR="00377F3B">
        <w:rPr>
          <w:rFonts w:ascii="Calibri Light" w:hAnsi="Calibri Light" w:cs="Calibri Light"/>
          <w:lang w:val="en-US"/>
        </w:rPr>
        <w:t>.</w:t>
      </w:r>
      <w:r w:rsidRPr="0050708A">
        <w:rPr>
          <w:rFonts w:ascii="Calibri Light" w:hAnsi="Calibri Light" w:cs="Calibri Light"/>
          <w:lang w:val="en-US"/>
        </w:rPr>
        <w:t xml:space="preserve"> that has one thick edge and one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 xml:space="preserve">pointed edge and is used especially for keeping a door open or </w:t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</w:r>
      <w:r w:rsidRPr="0050708A">
        <w:rPr>
          <w:rFonts w:ascii="Calibri Light" w:hAnsi="Calibri Light" w:cs="Calibri Light"/>
          <w:lang w:val="en-US"/>
        </w:rPr>
        <w:tab/>
        <w:t>for splitting wood</w:t>
      </w:r>
    </w:p>
    <w:p w14:paraId="6537A5EB" w14:textId="77777777" w:rsidR="00377F3B" w:rsidRDefault="00377F3B" w:rsidP="00377F3B">
      <w:pPr>
        <w:spacing w:before="120" w:after="120"/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</w:pPr>
    </w:p>
    <w:p w14:paraId="651B3F7D" w14:textId="06BBD271" w:rsidR="00377F3B" w:rsidRPr="00CF4FB1" w:rsidRDefault="00377F3B" w:rsidP="00377F3B">
      <w:pPr>
        <w:spacing w:before="120" w:after="120"/>
        <w:rPr>
          <w:rFonts w:asciiTheme="majorHAnsi" w:hAnsiTheme="majorHAnsi" w:cstheme="majorHAnsi"/>
          <w:color w:val="000000" w:themeColor="text1"/>
          <w:lang w:val="en-US"/>
        </w:rPr>
      </w:pPr>
      <w:r w:rsidRPr="00CF4FB1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The annotations were designed with the </w:t>
      </w:r>
      <w:r w:rsidRPr="00CF4FB1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>Merriam-Webster Dictionary</w:t>
      </w:r>
      <w:r w:rsidRPr="00CF4FB1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(</w:t>
      </w:r>
      <w:hyperlink r:id="rId6" w:history="1">
        <w:r w:rsidRPr="00CF4FB1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CF4FB1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) and the </w:t>
      </w:r>
      <w:r w:rsidRPr="00CF4FB1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>Longman Dictionary of Contemporary English</w:t>
      </w:r>
      <w:r w:rsidRPr="00CF4FB1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(</w:t>
      </w:r>
      <w:hyperlink r:id="rId7" w:history="1">
        <w:r w:rsidRPr="00CF4FB1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  <w:lang w:val="en-US"/>
          </w:rPr>
          <w:t>https://www.ldoceonline.com</w:t>
        </w:r>
      </w:hyperlink>
      <w:r w:rsidRPr="00CF4FB1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) and adapted by the author. </w:t>
      </w:r>
    </w:p>
    <w:p w14:paraId="4CBC7D21" w14:textId="7A6739A4" w:rsidR="003B1D16" w:rsidRPr="00377F3B" w:rsidRDefault="003B1D16" w:rsidP="0050708A">
      <w:pPr>
        <w:spacing w:before="120" w:after="120"/>
        <w:jc w:val="both"/>
        <w:rPr>
          <w:rFonts w:hint="eastAsia"/>
          <w:lang w:val="en-US"/>
        </w:rPr>
      </w:pPr>
    </w:p>
    <w:sectPr w:rsidR="003B1D16" w:rsidRPr="00377F3B"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2D221" w14:textId="77777777" w:rsidR="00160D69" w:rsidRDefault="00160D69">
      <w:pPr>
        <w:rPr>
          <w:rFonts w:hint="eastAsia"/>
        </w:rPr>
      </w:pPr>
      <w:r>
        <w:separator/>
      </w:r>
    </w:p>
  </w:endnote>
  <w:endnote w:type="continuationSeparator" w:id="0">
    <w:p w14:paraId="4E4DC9BC" w14:textId="77777777" w:rsidR="00160D69" w:rsidRDefault="00160D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panose1 w:val="020B0604020202020204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DD8B" w14:textId="7E55C4BA" w:rsidR="006D5D0C" w:rsidRDefault="006D5D0C">
    <w:pPr>
      <w:pStyle w:val="Fuzeile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8963B58" wp14:editId="086CEC44">
          <wp:simplePos x="0" y="0"/>
          <wp:positionH relativeFrom="column">
            <wp:posOffset>0</wp:posOffset>
          </wp:positionH>
          <wp:positionV relativeFrom="paragraph">
            <wp:posOffset>42729</wp:posOffset>
          </wp:positionV>
          <wp:extent cx="847725" cy="298534"/>
          <wp:effectExtent l="0" t="0" r="317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1FB3AC" wp14:editId="669C68A3">
              <wp:simplePos x="0" y="0"/>
              <wp:positionH relativeFrom="column">
                <wp:posOffset>843915</wp:posOffset>
              </wp:positionH>
              <wp:positionV relativeFrom="paragraph">
                <wp:posOffset>0</wp:posOffset>
              </wp:positionV>
              <wp:extent cx="2345090" cy="401782"/>
              <wp:effectExtent l="0" t="0" r="4445" b="508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017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7C5E3A9" w14:textId="002A964E" w:rsidR="006D5D0C" w:rsidRPr="00273185" w:rsidRDefault="006D5D0C" w:rsidP="006D5D0C">
                          <w:pPr>
                            <w:jc w:val="both"/>
                            <w:rPr>
                              <w:rFonts w:ascii="Arial" w:hAnsi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Nathalie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Stagniér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1FB3A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66.45pt;margin-top:0;width:184.65pt;height:31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+OqLAIAAFQEAAAOAAAAZHJzL2Uyb0RvYy54bWysVEtv2zAMvg/YfxB0b+ykSR9GnCJLkWFA&#13;&#10;0BZIh54VWYoNyKImKbGzXz9Kdh7tdhp6kUmR+vj66OlDWyuyF9ZVoHM6HKSUCM2hqPQ2pz9fl1d3&#13;&#10;lDjPdMEUaJHTg3D0Yfb1y7QxmRhBCaoQliCIdlljclp6b7IkcbwUNXMDMEKjUYKtmUfVbpPCsgbR&#13;&#10;a5WM0vQmacAWxgIXzuHtY2eks4gvpeD+WUonPFE5xdx8PG08N+FMZlOWbS0zZcX7NNh/ZFGzSmPQ&#13;&#10;E9Qj84zsbPUXVF1xCw6kH3CoE5Cy4iLWgNUM0w/VrEtmRKwFm+PMqU3u82D5035tXizx7TdocYCh&#13;&#10;IY1xmcPLUE8rbR2+mClBO7bwcGqbaD3heDm6Hk/SezRxtI3T4e3dKMAk59fGOv9dQE2CkFOLY4nd&#13;&#10;YvuV853r0SUEc6CqYlkpFZVABbFQluwZDlH5mCOCv/NSmjQ5vbmepBFYQ3jeISuNuZxrCpJvN21f&#13;&#10;6AaKA9ZvoaOGM3xZYZIr5vwLs8gFrAv57Z/xkAowCPQSJSXY3/+6D/44IrRS0iC3cup+7ZgVlKgf&#13;&#10;God3PxyPAxmjMp7cjlCxl5bNpUXv6gVg5UPcJMOjGPy9OorSQv2GazAPUdHENMfYOfVHceE7xuMa&#13;&#10;cTGfRyekn2F+pdeGB+jQ6TCC1/aNWdPPyeOEn+DIQpZ9GFfnG15qmO88yCrOMjS462rfd6RuZEO/&#13;&#10;ZmE3LvXodf4ZzP4AAAD//wMAUEsDBBQABgAIAAAAIQA9NEW34wAAAAwBAAAPAAAAZHJzL2Rvd25y&#13;&#10;ZXYueG1sTI9LT8MwEITvSPwHa5G4IOoQqwXSOBXiVYkbDQ9xc+MliYjXUewm4d+znOCy0mh2Z+fL&#13;&#10;N7PrxIhDaD1puFgkIJAqb1uqNbyUD+dXIEI0ZE3nCTV8Y4BNcXyUm8z6iZ5x3MVacAiFzGhoYuwz&#13;&#10;KUPVoDNh4Xsk9j794ExkOdTSDmbicNfJNElW0pmW+ENjerxtsPraHZyGj7P6/SnMj6+TWqr+fjuW&#13;&#10;l2+21Pr0ZL5b87hZg4g4x78L+GXg/lBwsb0/kA2iY63Sa17VwFhsL5M0BbHXsFIKZJHL/xDFDwAA&#13;&#10;AP//AwBQSwECLQAUAAYACAAAACEAtoM4kv4AAADhAQAAEwAAAAAAAAAAAAAAAAAAAAAAW0NvbnRl&#13;&#10;bnRfVHlwZXNdLnhtbFBLAQItABQABgAIAAAAIQA4/SH/1gAAAJQBAAALAAAAAAAAAAAAAAAAAC8B&#13;&#10;AABfcmVscy8ucmVsc1BLAQItABQABgAIAAAAIQDIo+OqLAIAAFQEAAAOAAAAAAAAAAAAAAAAAC4C&#13;&#10;AABkcnMvZTJvRG9jLnhtbFBLAQItABQABgAIAAAAIQA9NEW34wAAAAwBAAAPAAAAAAAAAAAAAAAA&#13;&#10;AIYEAABkcnMvZG93bnJldi54bWxQSwUGAAAAAAQABADzAAAAlgUAAAAA&#13;&#10;" fillcolor="white [3201]" stroked="f" strokeweight=".5pt">
              <v:textbox>
                <w:txbxContent>
                  <w:p w14:paraId="07C5E3A9" w14:textId="002A964E" w:rsidR="006D5D0C" w:rsidRPr="00273185" w:rsidRDefault="006D5D0C" w:rsidP="006D5D0C">
                    <w:pPr>
                      <w:jc w:val="both"/>
                      <w:rPr>
                        <w:rFonts w:ascii="Arial" w:hAnsi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Nathalie </w:t>
                    </w:r>
                    <w:proofErr w:type="spellStart"/>
                    <w:r>
                      <w:rPr>
                        <w:rStyle w:val="jsgrdq"/>
                        <w:rFonts w:ascii="Arial" w:hAnsi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Stagniér</w:t>
                    </w:r>
                    <w:proofErr w:type="spellEnd"/>
                    <w:r>
                      <w:rPr>
                        <w:rStyle w:val="jsgrdq"/>
                        <w:rFonts w:ascii="Arial" w:hAnsi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A706" w14:textId="77777777" w:rsidR="00160D69" w:rsidRDefault="00160D6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B87492" w14:textId="77777777" w:rsidR="00160D69" w:rsidRDefault="00160D69">
      <w:pPr>
        <w:rPr>
          <w:rFonts w:hint="eastAsia"/>
        </w:rPr>
      </w:pPr>
      <w:r>
        <w:continuationSeparator/>
      </w:r>
    </w:p>
  </w:footnote>
  <w:footnote w:id="1">
    <w:p w14:paraId="069CA327" w14:textId="753A5C65" w:rsidR="00377F3B" w:rsidRPr="00377F3B" w:rsidRDefault="00377F3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377F3B">
        <w:rPr>
          <w:lang w:val="en-US"/>
        </w:rPr>
        <w:t xml:space="preserve"> </w:t>
      </w:r>
      <w:r w:rsidRPr="00377F3B">
        <w:rPr>
          <w:rFonts w:asciiTheme="majorHAnsi" w:hAnsiTheme="majorHAnsi" w:cstheme="majorHAnsi"/>
          <w:lang w:val="en-US"/>
        </w:rPr>
        <w:t xml:space="preserve">The annotations (page numbers) are based on the following edition of the book: Stevenson, Bryan. 2020. </w:t>
      </w:r>
      <w:r w:rsidRPr="00377F3B">
        <w:rPr>
          <w:rFonts w:asciiTheme="majorHAnsi" w:hAnsiTheme="majorHAnsi" w:cstheme="majorHAnsi"/>
          <w:i/>
          <w:iCs/>
          <w:lang w:val="en-US"/>
        </w:rPr>
        <w:t>Just Mercy: A Story of Justice and Redemption</w:t>
      </w:r>
      <w:r w:rsidRPr="00377F3B">
        <w:rPr>
          <w:rFonts w:asciiTheme="majorHAnsi" w:hAnsiTheme="majorHAnsi" w:cstheme="majorHAnsi"/>
          <w:lang w:val="en-US"/>
        </w:rPr>
        <w:t>. London: Scribe Publications.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9"/>
  <w:autoHyphenation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D16"/>
    <w:rsid w:val="00103A40"/>
    <w:rsid w:val="00160D69"/>
    <w:rsid w:val="001E6BD4"/>
    <w:rsid w:val="002D66C5"/>
    <w:rsid w:val="00377F3B"/>
    <w:rsid w:val="003B1D16"/>
    <w:rsid w:val="0050708A"/>
    <w:rsid w:val="006117AD"/>
    <w:rsid w:val="00647E0B"/>
    <w:rsid w:val="006D5D0C"/>
    <w:rsid w:val="00C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A2B617"/>
  <w15:docId w15:val="{9DF5375C-7E11-5244-A080-104DA03E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de-DE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paragraph" w:styleId="Funotentext">
    <w:name w:val="footnote text"/>
    <w:basedOn w:val="Standard"/>
    <w:pPr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FunotentextZchn">
    <w:name w:val="Fußnotentext Zchn"/>
    <w:basedOn w:val="Absatz-Standardschriftart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77F3B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D5D0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D5D0C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6D5D0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D5D0C"/>
    <w:rPr>
      <w:rFonts w:cs="Mangal"/>
      <w:szCs w:val="21"/>
    </w:rPr>
  </w:style>
  <w:style w:type="character" w:customStyle="1" w:styleId="jsgrdq">
    <w:name w:val="jsgrdq"/>
    <w:basedOn w:val="Absatz-Standardschriftart"/>
    <w:rsid w:val="006D5D0C"/>
  </w:style>
  <w:style w:type="character" w:customStyle="1" w:styleId="apple-converted-space">
    <w:name w:val="apple-converted-space"/>
    <w:basedOn w:val="Absatz-Standardschriftart"/>
    <w:rsid w:val="006D5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doceonlin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rriam-webster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778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Leon Grimsmann</cp:lastModifiedBy>
  <cp:revision>6</cp:revision>
  <dcterms:created xsi:type="dcterms:W3CDTF">2022-11-30T15:20:00Z</dcterms:created>
  <dcterms:modified xsi:type="dcterms:W3CDTF">2022-12-12T07:11:00Z</dcterms:modified>
</cp:coreProperties>
</file>