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DBD1" w14:textId="77777777" w:rsidR="00355D3A" w:rsidRDefault="00000000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/>
          <w:sz w:val="23"/>
          <w:szCs w:val="23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  <w:t>Poetry – a relict of the past?</w:t>
      </w:r>
    </w:p>
    <w:p w14:paraId="6659DE0E" w14:textId="77777777" w:rsidR="00355D3A" w:rsidRDefault="00000000">
      <w:pPr>
        <w:pStyle w:val="Listenabsatz"/>
        <w:numPr>
          <w:ilvl w:val="0"/>
          <w:numId w:val="2"/>
        </w:numPr>
        <w:spacing w:line="360" w:lineRule="auto"/>
        <w:jc w:val="center"/>
        <w:rPr>
          <w:rFonts w:ascii="Ayuthaya" w:hAnsi="Ayuthaya" w:cs="Ayuthaya"/>
          <w:color w:val="000000"/>
          <w:sz w:val="23"/>
          <w:szCs w:val="23"/>
          <w:lang w:val="en-GB"/>
        </w:rPr>
      </w:pPr>
      <w:r>
        <w:rPr>
          <w:rFonts w:ascii="Ayuthaya" w:hAnsi="Ayuthaya" w:cs="Ayuthaya"/>
          <w:color w:val="000000" w:themeColor="text1"/>
          <w:sz w:val="23"/>
          <w:szCs w:val="23"/>
          <w:lang w:val="en-GB"/>
        </w:rPr>
        <w:t xml:space="preserve">introducing the genre– </w:t>
      </w:r>
    </w:p>
    <w:p w14:paraId="20A8A61D" w14:textId="77777777" w:rsidR="00355D3A" w:rsidRDefault="00355D3A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0F97703" w14:textId="77777777" w:rsidR="00355D3A" w:rsidRDefault="00000000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How would you describe poetry? Give your personal definition by completing the following sentence: </w:t>
      </w:r>
    </w:p>
    <w:p w14:paraId="7D5764B6" w14:textId="77777777" w:rsidR="00355D3A" w:rsidRDefault="00000000">
      <w:pPr>
        <w:pStyle w:val="Listenabsatz"/>
        <w:spacing w:line="360" w:lineRule="auto"/>
        <w:ind w:left="360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 w:val="22"/>
          <w:szCs w:val="22"/>
          <w:lang w:val="en-GB"/>
        </w:rPr>
        <w:t>Poetry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t>____________________________________________________________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__________________________________________________________________________________________________________________________________________________.</w:t>
      </w:r>
    </w:p>
    <w:p w14:paraId="1CBF83EB" w14:textId="77777777" w:rsidR="00355D3A" w:rsidRDefault="00355D3A">
      <w:pPr>
        <w:pStyle w:val="Listenabsatz"/>
        <w:spacing w:line="360" w:lineRule="auto"/>
        <w:ind w:left="36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A349FAA" w14:textId="77777777" w:rsidR="00355D3A" w:rsidRDefault="00000000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Take a moment to think about the following questions: </w:t>
      </w:r>
    </w:p>
    <w:p w14:paraId="4FDE4008" w14:textId="77777777" w:rsidR="00355D3A" w:rsidRDefault="00000000">
      <w:pPr>
        <w:pStyle w:val="Listenabsatz"/>
        <w:numPr>
          <w:ilvl w:val="1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What does poetry mean to you? </w:t>
      </w:r>
    </w:p>
    <w:p w14:paraId="1C4B55BD" w14:textId="77777777" w:rsidR="00355D3A" w:rsidRDefault="00000000">
      <w:pPr>
        <w:pStyle w:val="Listenabsatz"/>
        <w:numPr>
          <w:ilvl w:val="1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What role does poetry play in your life?</w:t>
      </w:r>
    </w:p>
    <w:p w14:paraId="1124FD8B" w14:textId="77777777" w:rsidR="00355D3A" w:rsidRDefault="00000000">
      <w:p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1F74B8" w14:textId="77777777" w:rsidR="00355D3A" w:rsidRDefault="00355D3A">
      <w:p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8CD8BA9" w14:textId="77777777" w:rsidR="00355D3A" w:rsidRDefault="00000000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The New York Times</w:t>
      </w:r>
      <w:r>
        <w:rPr>
          <w:rStyle w:val="Funotenzeichen"/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published an article in 2023 with a headline questioning: “Is Poetry dead?” How would you answer the question?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br/>
      </w:r>
    </w:p>
    <w:p w14:paraId="0073C3EA" w14:textId="77777777" w:rsidR="00355D3A" w:rsidRDefault="00000000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 public discourse we often hear or read that poetry is “dead” or “slowly going extinct”</w:t>
      </w:r>
      <w:r>
        <w:rPr>
          <w:rStyle w:val="Funotenzeichen"/>
          <w:rFonts w:ascii="Arial" w:hAnsi="Arial" w:cs="Arial"/>
          <w:color w:val="000000" w:themeColor="text1"/>
          <w:sz w:val="22"/>
          <w:szCs w:val="22"/>
          <w:lang w:val="en-US"/>
        </w:rPr>
        <w:footnoteReference w:id="2"/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  <w:lang w:val="en-US"/>
        </w:rPr>
        <w:t>,</w:t>
      </w:r>
      <w:r>
        <w:rPr>
          <w:rStyle w:val="Funotenzeichen"/>
          <w:rFonts w:ascii="Arial" w:hAnsi="Arial" w:cs="Arial"/>
          <w:color w:val="000000" w:themeColor="text1"/>
          <w:sz w:val="22"/>
          <w:szCs w:val="22"/>
          <w:lang w:val="en-US"/>
        </w:rPr>
        <w:footnoteReference w:id="3"/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How would you revive poetry? What would it need for you to come back to live? </w:t>
      </w:r>
    </w:p>
    <w:p w14:paraId="742FA2AC" w14:textId="77777777" w:rsidR="00355D3A" w:rsidRDefault="00355D3A">
      <w:pPr>
        <w:spacing w:line="276" w:lineRule="auto"/>
        <w:rPr>
          <w:rFonts w:ascii="Arial" w:hAnsi="Arial" w:cs="Arial"/>
          <w:sz w:val="22"/>
          <w:szCs w:val="22"/>
        </w:rPr>
      </w:pPr>
    </w:p>
    <w:p w14:paraId="6280A94E" w14:textId="77777777" w:rsidR="00355D3A" w:rsidRDefault="00000000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EBEE46" wp14:editId="0220E493">
                <wp:simplePos x="0" y="0"/>
                <wp:positionH relativeFrom="column">
                  <wp:posOffset>929005</wp:posOffset>
                </wp:positionH>
                <wp:positionV relativeFrom="paragraph">
                  <wp:posOffset>1005498</wp:posOffset>
                </wp:positionV>
                <wp:extent cx="3746377" cy="1232242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46377" cy="1232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13766" w14:textId="77777777" w:rsidR="00355D3A" w:rsidRDefault="0000000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“The poetry of the earth is never dead’; poetry is the voice that speaks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within all of us, the translator of human emotions, words, that in all their complexity, make sense of the world.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While it is perhaps changing as a literary medium, evolving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in parallel with the evolution of the world, it will never be dead.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It is central to the human condition.”</w:t>
                            </w:r>
                          </w:p>
                          <w:p w14:paraId="50772769" w14:textId="77777777" w:rsidR="00355D3A" w:rsidRDefault="00000000">
                            <w:pPr>
                              <w:spacing w:line="360" w:lineRule="auto"/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John Keats (British poet)</w:t>
                            </w:r>
                          </w:p>
                          <w:p w14:paraId="062FBB71" w14:textId="77777777" w:rsidR="00355D3A" w:rsidRDefault="00355D3A">
                            <w:pPr>
                              <w:spacing w:line="360" w:lineRule="auto"/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0369EC9" w14:textId="77777777" w:rsidR="00355D3A" w:rsidRDefault="00355D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BEE4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73.15pt;margin-top:79.15pt;width:295pt;height:9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" filled="f" stroked="f" strokeweight=".5pt">
                <v:textbox>
                  <w:txbxContent>
                    <w:p w14:paraId="35C13766" w14:textId="77777777" w:rsidR="00355D3A" w:rsidRDefault="0000000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“The poetry of the earth is never dead’; poetry is the voice that speaks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within all of us, the translator of human emotions, words, that in all their complexity, make sense of the world.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While it is perhaps changing as a literary medium, evolving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vertAlign w:val="superscript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in parallel with the evolution of the world, it will never be dead.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It is central to the human condition.”</w:t>
                      </w:r>
                    </w:p>
                    <w:p w14:paraId="50772769" w14:textId="77777777" w:rsidR="00355D3A" w:rsidRDefault="00000000">
                      <w:pPr>
                        <w:spacing w:line="360" w:lineRule="auto"/>
                        <w:jc w:val="right"/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John Keats (British poet)</w:t>
                      </w:r>
                    </w:p>
                    <w:p w14:paraId="062FBB71" w14:textId="77777777" w:rsidR="00355D3A" w:rsidRDefault="00355D3A">
                      <w:pPr>
                        <w:spacing w:line="360" w:lineRule="auto"/>
                        <w:jc w:val="right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70369EC9" w14:textId="77777777" w:rsidR="00355D3A" w:rsidRDefault="00355D3A"/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ED99AB" wp14:editId="302D0CCA">
                <wp:simplePos x="0" y="0"/>
                <wp:positionH relativeFrom="margin">
                  <wp:posOffset>591820</wp:posOffset>
                </wp:positionH>
                <wp:positionV relativeFrom="margin">
                  <wp:posOffset>6295390</wp:posOffset>
                </wp:positionV>
                <wp:extent cx="4427220" cy="1799590"/>
                <wp:effectExtent l="0" t="0" r="5080" b="3810"/>
                <wp:wrapSquare wrapText="bothSides"/>
                <wp:docPr id="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4530" t="7818" r="3756" b="7489"/>
                        <a:stretch/>
                      </pic:blipFill>
                      <pic:spPr bwMode="auto">
                        <a:xfrm>
                          <a:off x="0" y="0"/>
                          <a:ext cx="4427220" cy="1799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9264;o:allowoverlap:true;o:allowincell:true;mso-position-horizontal-relative:margin;margin-left:46.6pt;mso-position-horizontal:absolute;mso-position-vertical-relative:margin;margin-top:495.7pt;mso-position-vertical:absolute;width:348.6pt;height:141.7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  <w:lang w:val="en-GB"/>
        </w:rPr>
        <w:t>Evaluate in which ways poetry as a literary medium can develop gradually “in parallel</w:t>
      </w:r>
      <w:r>
        <w:rPr>
          <w:rStyle w:val="Funotenzeichen"/>
          <w:rFonts w:ascii="Arial" w:hAnsi="Arial" w:cs="Arial"/>
          <w:sz w:val="22"/>
          <w:szCs w:val="22"/>
          <w:lang w:val="en-GB"/>
        </w:rPr>
        <w:footnoteReference w:id="4"/>
      </w:r>
      <w:r>
        <w:rPr>
          <w:rFonts w:ascii="Arial" w:hAnsi="Arial" w:cs="Arial"/>
          <w:sz w:val="22"/>
          <w:szCs w:val="22"/>
          <w:lang w:val="en-GB"/>
        </w:rPr>
        <w:t xml:space="preserve"> with the evolution of the world”</w:t>
      </w:r>
      <w:r>
        <w:rPr>
          <w:rStyle w:val="Funotenzeichen"/>
          <w:rFonts w:ascii="Arial" w:hAnsi="Arial" w:cs="Arial"/>
          <w:sz w:val="22"/>
          <w:szCs w:val="22"/>
          <w:lang w:val="en-GB"/>
        </w:rPr>
        <w:footnoteReference w:id="5"/>
      </w:r>
      <w:r>
        <w:rPr>
          <w:rFonts w:ascii="Arial" w:hAnsi="Arial" w:cs="Arial"/>
          <w:sz w:val="22"/>
          <w:szCs w:val="22"/>
          <w:lang w:val="en-GB"/>
        </w:rPr>
        <w:t xml:space="preserve"> and what it means for the genre of poetry today.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sectPr w:rsidR="00355D3A">
      <w:headerReference w:type="default" r:id="rId11"/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CDDBD" w14:textId="77777777" w:rsidR="00752337" w:rsidRDefault="00752337">
      <w:r>
        <w:separator/>
      </w:r>
    </w:p>
  </w:endnote>
  <w:endnote w:type="continuationSeparator" w:id="0">
    <w:p w14:paraId="3BBB0F4F" w14:textId="77777777" w:rsidR="00752337" w:rsidRDefault="0075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643E" w14:textId="5209710B" w:rsidR="00551B21" w:rsidRDefault="00551B21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54B342" wp14:editId="6E78465F">
          <wp:simplePos x="0" y="0"/>
          <wp:positionH relativeFrom="column">
            <wp:posOffset>2494</wp:posOffset>
          </wp:positionH>
          <wp:positionV relativeFrom="paragraph">
            <wp:posOffset>107968</wp:posOffset>
          </wp:positionV>
          <wp:extent cx="2985425" cy="359674"/>
          <wp:effectExtent l="0" t="0" r="0" b="0"/>
          <wp:wrapNone/>
          <wp:docPr id="1226390544" name="Grafik 1226390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3079529" cy="371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8971B" w14:textId="77777777" w:rsidR="00551B21" w:rsidRDefault="00551B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6820" w14:textId="77777777" w:rsidR="00752337" w:rsidRDefault="00752337">
      <w:r>
        <w:separator/>
      </w:r>
    </w:p>
  </w:footnote>
  <w:footnote w:type="continuationSeparator" w:id="0">
    <w:p w14:paraId="3E7F75D1" w14:textId="77777777" w:rsidR="00752337" w:rsidRDefault="00752337">
      <w:r>
        <w:continuationSeparator/>
      </w:r>
    </w:p>
  </w:footnote>
  <w:footnote w:id="1">
    <w:p w14:paraId="754529E3" w14:textId="2584E471" w:rsidR="00355D3A" w:rsidRPr="00551B21" w:rsidRDefault="00000000">
      <w:pPr>
        <w:pStyle w:val="Funotentext"/>
        <w:rPr>
          <w:rFonts w:ascii="Arial" w:hAnsi="Arial" w:cs="Arial"/>
          <w:sz w:val="13"/>
          <w:szCs w:val="13"/>
        </w:rPr>
      </w:pPr>
      <w:r w:rsidRPr="00551B21">
        <w:rPr>
          <w:rStyle w:val="Funotenzeichen"/>
          <w:rFonts w:ascii="Arial" w:hAnsi="Arial" w:cs="Arial"/>
          <w:sz w:val="13"/>
          <w:szCs w:val="13"/>
        </w:rPr>
        <w:footnoteRef/>
      </w:r>
      <w:r w:rsidRPr="00551B21">
        <w:rPr>
          <w:rFonts w:ascii="Arial" w:hAnsi="Arial" w:cs="Arial"/>
          <w:sz w:val="13"/>
          <w:szCs w:val="13"/>
        </w:rPr>
        <w:t xml:space="preserve"> </w:t>
      </w:r>
      <w:r w:rsidR="00D90E84" w:rsidRPr="00551B21">
        <w:rPr>
          <w:rFonts w:ascii="Arial" w:hAnsi="Arial" w:cs="Arial"/>
          <w:sz w:val="13"/>
          <w:szCs w:val="13"/>
        </w:rPr>
        <w:t xml:space="preserve">Source: </w:t>
      </w:r>
      <w:r w:rsidRPr="00551B21">
        <w:rPr>
          <w:rFonts w:ascii="Arial" w:hAnsi="Arial" w:cs="Arial"/>
          <w:sz w:val="13"/>
          <w:szCs w:val="13"/>
        </w:rPr>
        <w:t>https://www.nytimes.com/2023/01/15/opinion/letters/is-poetry-dead.html (last accessed: 18th of June 2023)</w:t>
      </w:r>
      <w:r w:rsidR="00551B21" w:rsidRPr="00551B21">
        <w:rPr>
          <w:rFonts w:ascii="Arial" w:hAnsi="Arial" w:cs="Arial"/>
          <w:sz w:val="13"/>
          <w:szCs w:val="13"/>
        </w:rPr>
        <w:t>. All rights reserved.</w:t>
      </w:r>
    </w:p>
  </w:footnote>
  <w:footnote w:id="2">
    <w:p w14:paraId="7964D283" w14:textId="77777777" w:rsidR="00355D3A" w:rsidRPr="00551B21" w:rsidRDefault="00000000">
      <w:pPr>
        <w:pStyle w:val="Funotentext"/>
        <w:rPr>
          <w:rFonts w:ascii="Arial" w:hAnsi="Arial" w:cs="Arial"/>
          <w:color w:val="000000"/>
          <w:sz w:val="13"/>
          <w:szCs w:val="13"/>
          <w:lang w:val="en-US"/>
        </w:rPr>
      </w:pPr>
      <w:r w:rsidRPr="00551B21">
        <w:rPr>
          <w:rStyle w:val="Funotenzeichen"/>
          <w:rFonts w:ascii="Arial" w:hAnsi="Arial" w:cs="Arial"/>
          <w:color w:val="000000" w:themeColor="text1"/>
          <w:sz w:val="13"/>
          <w:szCs w:val="13"/>
        </w:rPr>
        <w:footnoteRef/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</w:t>
      </w:r>
      <w:r w:rsidRPr="00551B21">
        <w:rPr>
          <w:rFonts w:ascii="Arial" w:hAnsi="Arial" w:cs="Arial"/>
          <w:b/>
          <w:bCs/>
          <w:color w:val="000000" w:themeColor="text1"/>
          <w:sz w:val="13"/>
          <w:szCs w:val="13"/>
          <w:lang w:val="en-US"/>
        </w:rPr>
        <w:t>extinct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– not now </w:t>
      </w:r>
      <w:hyperlink r:id="rId1" w:tooltip="existing" w:history="1">
        <w:r w:rsidRPr="00551B21">
          <w:rPr>
            <w:rFonts w:ascii="Arial" w:hAnsi="Arial" w:cs="Arial"/>
            <w:color w:val="000000" w:themeColor="text1"/>
            <w:sz w:val="13"/>
            <w:szCs w:val="13"/>
          </w:rPr>
          <w:t>existing</w:t>
        </w:r>
      </w:hyperlink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(adjective)</w:t>
      </w:r>
    </w:p>
  </w:footnote>
  <w:footnote w:id="3">
    <w:p w14:paraId="2BECDEE8" w14:textId="77777777" w:rsidR="00355D3A" w:rsidRPr="00551B21" w:rsidRDefault="00000000">
      <w:pPr>
        <w:pStyle w:val="Funotentext"/>
        <w:rPr>
          <w:rFonts w:ascii="Arial" w:hAnsi="Arial" w:cs="Arial"/>
          <w:color w:val="000000"/>
          <w:sz w:val="13"/>
          <w:szCs w:val="13"/>
          <w:lang w:val="en-US"/>
        </w:rPr>
      </w:pPr>
      <w:r w:rsidRPr="00551B21">
        <w:rPr>
          <w:rStyle w:val="Funotenzeichen"/>
          <w:rFonts w:ascii="Arial" w:hAnsi="Arial" w:cs="Arial"/>
          <w:color w:val="000000" w:themeColor="text1"/>
          <w:sz w:val="13"/>
          <w:szCs w:val="13"/>
        </w:rPr>
        <w:footnoteRef/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https://www.washingtonpost.com/news/wonk/wp/2015/04/24/poetry-is-going-extinct-government-data-show/</w:t>
      </w:r>
    </w:p>
  </w:footnote>
  <w:footnote w:id="4">
    <w:p w14:paraId="393032BD" w14:textId="77777777" w:rsidR="00355D3A" w:rsidRPr="00551B21" w:rsidRDefault="00000000">
      <w:pPr>
        <w:pStyle w:val="Funotentext"/>
        <w:rPr>
          <w:color w:val="FF0000"/>
          <w:sz w:val="16"/>
          <w:szCs w:val="16"/>
          <w:lang w:val="en-US"/>
        </w:rPr>
      </w:pPr>
      <w:r w:rsidRPr="00551B21">
        <w:rPr>
          <w:rStyle w:val="Funotenzeichen"/>
          <w:rFonts w:ascii="Arial" w:hAnsi="Arial" w:cs="Arial"/>
          <w:color w:val="000000" w:themeColor="text1"/>
          <w:sz w:val="13"/>
          <w:szCs w:val="13"/>
        </w:rPr>
        <w:footnoteRef/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</w:t>
      </w:r>
      <w:r w:rsidRPr="00551B21">
        <w:rPr>
          <w:rFonts w:ascii="Arial" w:hAnsi="Arial" w:cs="Arial"/>
          <w:b/>
          <w:bCs/>
          <w:color w:val="000000" w:themeColor="text1"/>
          <w:sz w:val="13"/>
          <w:szCs w:val="13"/>
          <w:lang w:val="en-US"/>
        </w:rPr>
        <w:t>in parallel</w:t>
      </w:r>
      <w:r w:rsidRPr="00551B21">
        <w:rPr>
          <w:rFonts w:ascii="Arial" w:hAnsi="Arial" w:cs="Arial"/>
          <w:color w:val="000000" w:themeColor="text1"/>
          <w:sz w:val="13"/>
          <w:szCs w:val="13"/>
          <w:lang w:val="en-US"/>
        </w:rPr>
        <w:t xml:space="preserve"> – </w:t>
      </w:r>
      <w:hyperlink r:id="rId2" w:tooltip="separately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separately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but at the same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3" w:tooltip="time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time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and in a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4" w:tooltip="similar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similar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or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5" w:tooltip="related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related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way</w:t>
      </w:r>
    </w:p>
  </w:footnote>
  <w:footnote w:id="5">
    <w:p w14:paraId="091748F1" w14:textId="7C262DAD" w:rsidR="00355D3A" w:rsidRPr="00551B21" w:rsidRDefault="00000000">
      <w:pPr>
        <w:pStyle w:val="Funotentext"/>
        <w:rPr>
          <w:rFonts w:ascii="Arial" w:hAnsi="Arial" w:cs="Arial"/>
          <w:color w:val="000000"/>
          <w:sz w:val="13"/>
          <w:szCs w:val="13"/>
        </w:rPr>
      </w:pPr>
      <w:r w:rsidRPr="00551B21">
        <w:rPr>
          <w:rStyle w:val="Funotenzeichen"/>
          <w:rFonts w:ascii="Arial" w:hAnsi="Arial" w:cs="Arial"/>
          <w:color w:val="000000" w:themeColor="text1"/>
          <w:sz w:val="13"/>
          <w:szCs w:val="13"/>
        </w:rPr>
        <w:footnoteRef/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</w:t>
      </w:r>
      <w:r w:rsidR="00D90E84" w:rsidRPr="00551B21">
        <w:rPr>
          <w:rFonts w:ascii="Arial" w:hAnsi="Arial" w:cs="Arial"/>
          <w:color w:val="000000" w:themeColor="text1"/>
          <w:sz w:val="13"/>
          <w:szCs w:val="13"/>
        </w:rPr>
        <w:t xml:space="preserve">Source: </w:t>
      </w:r>
      <w:r w:rsidRPr="00551B21">
        <w:rPr>
          <w:rFonts w:ascii="Arial" w:hAnsi="Arial" w:cs="Arial"/>
          <w:sz w:val="13"/>
          <w:szCs w:val="13"/>
        </w:rPr>
        <w:t>https://www.oxfordstudent.com/2022/10/11/poetry-dead-or-alive/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</w:t>
      </w:r>
      <w:r w:rsidRPr="00551B21">
        <w:rPr>
          <w:rFonts w:ascii="Arial" w:hAnsi="Arial" w:cs="Arial"/>
          <w:sz w:val="13"/>
          <w:szCs w:val="13"/>
        </w:rPr>
        <w:t>(last accessed: 18th of June 2023)</w:t>
      </w:r>
      <w:r w:rsidR="00551B21" w:rsidRPr="00551B21">
        <w:rPr>
          <w:rFonts w:ascii="Arial" w:hAnsi="Arial" w:cs="Arial"/>
          <w:sz w:val="13"/>
          <w:szCs w:val="13"/>
        </w:rPr>
        <w:t>. All rights reserved.</w:t>
      </w:r>
    </w:p>
    <w:p w14:paraId="5D55F594" w14:textId="77777777" w:rsidR="00355D3A" w:rsidRDefault="00000000">
      <w:pPr>
        <w:pStyle w:val="Funotentext"/>
        <w:rPr>
          <w:vertAlign w:val="superscript"/>
          <w:lang w:val="en-US"/>
        </w:rPr>
      </w:pPr>
      <w:r w:rsidRPr="00551B21">
        <w:rPr>
          <w:rFonts w:ascii="Arial" w:hAnsi="Arial" w:cs="Arial"/>
          <w:color w:val="000000" w:themeColor="text1"/>
          <w:sz w:val="13"/>
          <w:szCs w:val="13"/>
          <w:vertAlign w:val="superscript"/>
          <w:lang w:val="en-US"/>
        </w:rPr>
        <w:t xml:space="preserve">5 </w:t>
      </w:r>
      <w:r w:rsidRPr="00551B21">
        <w:rPr>
          <w:rFonts w:ascii="Arial" w:hAnsi="Arial" w:cs="Arial"/>
          <w:b/>
          <w:bCs/>
          <w:color w:val="000000" w:themeColor="text1"/>
          <w:sz w:val="13"/>
          <w:szCs w:val="13"/>
          <w:lang w:val="en-US"/>
        </w:rPr>
        <w:t>evolving</w:t>
      </w:r>
      <w:r w:rsidRPr="00551B21">
        <w:rPr>
          <w:rFonts w:ascii="Arial" w:hAnsi="Arial" w:cs="Arial"/>
          <w:color w:val="000000" w:themeColor="text1"/>
          <w:sz w:val="13"/>
          <w:szCs w:val="13"/>
          <w:lang w:val="en-US"/>
        </w:rPr>
        <w:t xml:space="preserve"> – 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to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6" w:tooltip="develop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develop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7" w:tooltip="gradually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gradually</w:t>
        </w:r>
      </w:hyperlink>
      <w:r w:rsidRPr="00551B21">
        <w:rPr>
          <w:rFonts w:ascii="Arial" w:hAnsi="Arial" w:cs="Arial"/>
          <w:color w:val="000000" w:themeColor="text1"/>
          <w:sz w:val="13"/>
          <w:szCs w:val="13"/>
        </w:rPr>
        <w:t>, or to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8" w:tooltip="cause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cause</w:t>
        </w:r>
      </w:hyperlink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r w:rsidRPr="00551B21">
        <w:rPr>
          <w:rFonts w:ascii="Arial" w:hAnsi="Arial" w:cs="Arial"/>
          <w:color w:val="000000" w:themeColor="text1"/>
          <w:sz w:val="13"/>
          <w:szCs w:val="13"/>
        </w:rPr>
        <w:t>something or someone to</w:t>
      </w:r>
      <w:r w:rsidRPr="00551B21">
        <w:rPr>
          <w:rStyle w:val="apple-converted-space"/>
          <w:rFonts w:ascii="Arial" w:hAnsi="Arial" w:cs="Arial"/>
          <w:color w:val="000000" w:themeColor="text1"/>
          <w:sz w:val="13"/>
          <w:szCs w:val="13"/>
        </w:rPr>
        <w:t> </w:t>
      </w:r>
      <w:hyperlink r:id="rId9" w:tooltip="develop" w:history="1">
        <w:r w:rsidRPr="00551B21">
          <w:rPr>
            <w:rStyle w:val="Hyperlink"/>
            <w:rFonts w:ascii="Arial" w:hAnsi="Arial" w:cs="Arial"/>
            <w:color w:val="000000" w:themeColor="text1"/>
            <w:sz w:val="13"/>
            <w:szCs w:val="13"/>
            <w:u w:val="none"/>
          </w:rPr>
          <w:t>develop</w:t>
        </w:r>
      </w:hyperlink>
      <w:r w:rsidRPr="00551B21">
        <w:rPr>
          <w:rFonts w:ascii="Arial" w:hAnsi="Arial" w:cs="Arial"/>
          <w:color w:val="000000" w:themeColor="text1"/>
          <w:sz w:val="13"/>
          <w:szCs w:val="13"/>
        </w:rPr>
        <w:t xml:space="preserve"> gradually (verb)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86D5" w14:textId="77777777" w:rsidR="00355D3A" w:rsidRDefault="00000000">
    <w:pPr>
      <w:pStyle w:val="Kopfzeile"/>
    </w:pPr>
    <w:r>
      <w:t>Class:</w:t>
    </w:r>
    <w:r>
      <w:tab/>
      <w:t>#instapoetry</w:t>
    </w:r>
    <w:r>
      <w:tab/>
      <w:t>Date:</w:t>
    </w:r>
  </w:p>
  <w:p w14:paraId="337360C9" w14:textId="77777777" w:rsidR="00355D3A" w:rsidRDefault="00355D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0CDB"/>
    <w:multiLevelType w:val="hybridMultilevel"/>
    <w:tmpl w:val="9E140398"/>
    <w:lvl w:ilvl="0" w:tplc="59BC1AF6">
      <w:start w:val="5"/>
      <w:numFmt w:val="bullet"/>
      <w:lvlText w:val="–"/>
      <w:lvlJc w:val="left"/>
      <w:pPr>
        <w:ind w:left="720" w:hanging="360"/>
      </w:pPr>
      <w:rPr>
        <w:rFonts w:ascii="Ayuthaya" w:eastAsiaTheme="minorHAnsi" w:hAnsi="Ayuthaya" w:cs="Ayuthaya" w:hint="default"/>
      </w:rPr>
    </w:lvl>
    <w:lvl w:ilvl="1" w:tplc="9AEE03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4A1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6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C9C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646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4A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0FD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FC26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44CFD"/>
    <w:multiLevelType w:val="hybridMultilevel"/>
    <w:tmpl w:val="AE6620B8"/>
    <w:lvl w:ilvl="0" w:tplc="8592C5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6AB29500">
      <w:start w:val="1"/>
      <w:numFmt w:val="lowerLetter"/>
      <w:lvlText w:val="%2."/>
      <w:lvlJc w:val="left"/>
      <w:pPr>
        <w:ind w:left="1440" w:hanging="360"/>
      </w:pPr>
    </w:lvl>
    <w:lvl w:ilvl="2" w:tplc="CAC0A7F8">
      <w:start w:val="1"/>
      <w:numFmt w:val="lowerRoman"/>
      <w:lvlText w:val="%3."/>
      <w:lvlJc w:val="right"/>
      <w:pPr>
        <w:ind w:left="2160" w:hanging="180"/>
      </w:pPr>
    </w:lvl>
    <w:lvl w:ilvl="3" w:tplc="51267CEC">
      <w:start w:val="1"/>
      <w:numFmt w:val="decimal"/>
      <w:lvlText w:val="%4."/>
      <w:lvlJc w:val="left"/>
      <w:pPr>
        <w:ind w:left="2880" w:hanging="360"/>
      </w:pPr>
    </w:lvl>
    <w:lvl w:ilvl="4" w:tplc="DB54CCE2">
      <w:start w:val="1"/>
      <w:numFmt w:val="lowerLetter"/>
      <w:lvlText w:val="%5."/>
      <w:lvlJc w:val="left"/>
      <w:pPr>
        <w:ind w:left="3600" w:hanging="360"/>
      </w:pPr>
    </w:lvl>
    <w:lvl w:ilvl="5" w:tplc="7BCE0B76">
      <w:start w:val="1"/>
      <w:numFmt w:val="lowerRoman"/>
      <w:lvlText w:val="%6."/>
      <w:lvlJc w:val="right"/>
      <w:pPr>
        <w:ind w:left="4320" w:hanging="180"/>
      </w:pPr>
    </w:lvl>
    <w:lvl w:ilvl="6" w:tplc="0DF270E0">
      <w:start w:val="1"/>
      <w:numFmt w:val="decimal"/>
      <w:lvlText w:val="%7."/>
      <w:lvlJc w:val="left"/>
      <w:pPr>
        <w:ind w:left="5040" w:hanging="360"/>
      </w:pPr>
    </w:lvl>
    <w:lvl w:ilvl="7" w:tplc="D368E518">
      <w:start w:val="1"/>
      <w:numFmt w:val="lowerLetter"/>
      <w:lvlText w:val="%8."/>
      <w:lvlJc w:val="left"/>
      <w:pPr>
        <w:ind w:left="5760" w:hanging="360"/>
      </w:pPr>
    </w:lvl>
    <w:lvl w:ilvl="8" w:tplc="86947BC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B29E3"/>
    <w:multiLevelType w:val="hybridMultilevel"/>
    <w:tmpl w:val="391E80DE"/>
    <w:lvl w:ilvl="0" w:tplc="32288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E07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08A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496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6E7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D82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4FD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2E9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F26E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85983"/>
    <w:multiLevelType w:val="hybridMultilevel"/>
    <w:tmpl w:val="706C4D56"/>
    <w:lvl w:ilvl="0" w:tplc="38BA9902">
      <w:start w:val="1"/>
      <w:numFmt w:val="decimal"/>
      <w:lvlText w:val="%1."/>
      <w:lvlJc w:val="left"/>
      <w:pPr>
        <w:ind w:left="360" w:hanging="360"/>
      </w:pPr>
    </w:lvl>
    <w:lvl w:ilvl="1" w:tplc="73BA2584">
      <w:start w:val="1"/>
      <w:numFmt w:val="lowerLetter"/>
      <w:lvlText w:val="%2."/>
      <w:lvlJc w:val="left"/>
      <w:pPr>
        <w:ind w:left="1080" w:hanging="360"/>
      </w:pPr>
    </w:lvl>
    <w:lvl w:ilvl="2" w:tplc="7FA45120">
      <w:start w:val="1"/>
      <w:numFmt w:val="lowerRoman"/>
      <w:lvlText w:val="%3."/>
      <w:lvlJc w:val="right"/>
      <w:pPr>
        <w:ind w:left="1800" w:hanging="180"/>
      </w:pPr>
    </w:lvl>
    <w:lvl w:ilvl="3" w:tplc="B6DA41EE">
      <w:start w:val="1"/>
      <w:numFmt w:val="decimal"/>
      <w:lvlText w:val="%4."/>
      <w:lvlJc w:val="left"/>
      <w:pPr>
        <w:ind w:left="2520" w:hanging="360"/>
      </w:pPr>
    </w:lvl>
    <w:lvl w:ilvl="4" w:tplc="986CD672">
      <w:start w:val="1"/>
      <w:numFmt w:val="lowerLetter"/>
      <w:lvlText w:val="%5."/>
      <w:lvlJc w:val="left"/>
      <w:pPr>
        <w:ind w:left="3240" w:hanging="360"/>
      </w:pPr>
    </w:lvl>
    <w:lvl w:ilvl="5" w:tplc="8E526A3E">
      <w:start w:val="1"/>
      <w:numFmt w:val="lowerRoman"/>
      <w:lvlText w:val="%6."/>
      <w:lvlJc w:val="right"/>
      <w:pPr>
        <w:ind w:left="3960" w:hanging="180"/>
      </w:pPr>
    </w:lvl>
    <w:lvl w:ilvl="6" w:tplc="3438C576">
      <w:start w:val="1"/>
      <w:numFmt w:val="decimal"/>
      <w:lvlText w:val="%7."/>
      <w:lvlJc w:val="left"/>
      <w:pPr>
        <w:ind w:left="4680" w:hanging="360"/>
      </w:pPr>
    </w:lvl>
    <w:lvl w:ilvl="7" w:tplc="C45EE41C">
      <w:start w:val="1"/>
      <w:numFmt w:val="lowerLetter"/>
      <w:lvlText w:val="%8."/>
      <w:lvlJc w:val="left"/>
      <w:pPr>
        <w:ind w:left="5400" w:hanging="360"/>
      </w:pPr>
    </w:lvl>
    <w:lvl w:ilvl="8" w:tplc="A6046F0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3A57D0"/>
    <w:multiLevelType w:val="hybridMultilevel"/>
    <w:tmpl w:val="3E606A30"/>
    <w:lvl w:ilvl="0" w:tplc="276EF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8C09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AEE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7465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A892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217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44A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54A43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BEA1A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78955524">
    <w:abstractNumId w:val="3"/>
  </w:num>
  <w:num w:numId="2" w16cid:durableId="2110613281">
    <w:abstractNumId w:val="0"/>
  </w:num>
  <w:num w:numId="3" w16cid:durableId="1880822917">
    <w:abstractNumId w:val="2"/>
  </w:num>
  <w:num w:numId="4" w16cid:durableId="1678072519">
    <w:abstractNumId w:val="1"/>
  </w:num>
  <w:num w:numId="5" w16cid:durableId="2082830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D3A"/>
    <w:rsid w:val="00355D3A"/>
    <w:rsid w:val="00551B21"/>
    <w:rsid w:val="00752337"/>
    <w:rsid w:val="00D9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A0FC"/>
  <w15:docId w15:val="{8CF61A58-D94C-B246-9C86-1E6597D3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styleId="SchwacherVerweis">
    <w:name w:val="Subtle Reference"/>
    <w:basedOn w:val="Absatz-Standardschriftart"/>
    <w:uiPriority w:val="31"/>
    <w:qFormat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lang w:val="en-GB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  <w:rPr>
      <w:rFonts w:ascii="Times New Roman" w:eastAsia="Times New Roman" w:hAnsi="Times New Roman" w:cs="Times New Roman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  <w:lang w:val="en-GB"/>
    </w:rPr>
  </w:style>
  <w:style w:type="character" w:customStyle="1" w:styleId="apple-converted-space">
    <w:name w:val="apple-converted-space"/>
    <w:basedOn w:val="Absatz-Standardschriftart"/>
  </w:style>
  <w:style w:type="paragraph" w:styleId="berarbeitung">
    <w:name w:val="Revision"/>
    <w:hidden/>
    <w:uiPriority w:val="99"/>
    <w:semiHidden/>
    <w:rPr>
      <w:lang w:val="en-GB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english/cause" TargetMode="External"/><Relationship Id="rId3" Type="http://schemas.openxmlformats.org/officeDocument/2006/relationships/hyperlink" Target="https://dictionary.cambridge.org/dictionary/english/time" TargetMode="External"/><Relationship Id="rId7" Type="http://schemas.openxmlformats.org/officeDocument/2006/relationships/hyperlink" Target="https://dictionary.cambridge.org/dictionary/english/gradually" TargetMode="External"/><Relationship Id="rId2" Type="http://schemas.openxmlformats.org/officeDocument/2006/relationships/hyperlink" Target="https://dictionary.cambridge.org/dictionary/english/separately" TargetMode="External"/><Relationship Id="rId1" Type="http://schemas.openxmlformats.org/officeDocument/2006/relationships/hyperlink" Target="https://dictionary.cambridge.org/dictionary/english/existing" TargetMode="External"/><Relationship Id="rId6" Type="http://schemas.openxmlformats.org/officeDocument/2006/relationships/hyperlink" Target="https://dictionary.cambridge.org/dictionary/english/develop" TargetMode="External"/><Relationship Id="rId5" Type="http://schemas.openxmlformats.org/officeDocument/2006/relationships/hyperlink" Target="https://dictionary.cambridge.org/dictionary/english/related" TargetMode="External"/><Relationship Id="rId4" Type="http://schemas.openxmlformats.org/officeDocument/2006/relationships/hyperlink" Target="https://dictionary.cambridge.org/dictionary/english/similar" TargetMode="External"/><Relationship Id="rId9" Type="http://schemas.openxmlformats.org/officeDocument/2006/relationships/hyperlink" Target="https://dictionary.cambridge.org/dictionary/english/develo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6</cp:revision>
  <dcterms:created xsi:type="dcterms:W3CDTF">2023-06-02T06:53:00Z</dcterms:created>
  <dcterms:modified xsi:type="dcterms:W3CDTF">2023-06-18T10:49:00Z</dcterms:modified>
</cp:coreProperties>
</file>