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1550C" w14:textId="77777777" w:rsidR="00404BFD" w:rsidRDefault="00404BFD" w:rsidP="00404BFD">
      <w:pPr>
        <w:spacing w:line="360" w:lineRule="auto"/>
        <w:jc w:val="center"/>
        <w:rPr>
          <w:rFonts w:ascii="Palace Script MT" w:hAnsi="Palace Script MT" w:cs="Times New Roman"/>
          <w:sz w:val="96"/>
          <w:szCs w:val="96"/>
          <w:lang w:val="en-GB"/>
        </w:rPr>
      </w:pPr>
      <w:r>
        <w:rPr>
          <w:rFonts w:ascii="Palace Script MT" w:hAnsi="Palace Script MT" w:cs="Times New Roman"/>
          <w:sz w:val="96"/>
          <w:szCs w:val="96"/>
          <w:lang w:val="en-GB"/>
        </w:rPr>
        <w:t>Twelfth Night: Act 2 Scene 2</w:t>
      </w:r>
    </w:p>
    <w:p w14:paraId="24189F54" w14:textId="77777777" w:rsidR="00404BFD" w:rsidRPr="00E77FFA" w:rsidRDefault="00404BFD" w:rsidP="00404BFD">
      <w:pPr>
        <w:spacing w:line="360" w:lineRule="auto"/>
        <w:jc w:val="center"/>
        <w:rPr>
          <w:rFonts w:ascii="Times New Roman" w:hAnsi="Times New Roman" w:cs="Times New Roman"/>
          <w:b/>
          <w:bCs/>
          <w:sz w:val="32"/>
          <w:szCs w:val="32"/>
          <w:lang w:val="en-GB"/>
        </w:rPr>
      </w:pPr>
      <w:r>
        <w:rPr>
          <w:rFonts w:ascii="Times New Roman" w:hAnsi="Times New Roman" w:cs="Times New Roman"/>
          <w:b/>
          <w:bCs/>
          <w:sz w:val="32"/>
          <w:szCs w:val="32"/>
          <w:lang w:val="en-GB"/>
        </w:rPr>
        <w:t xml:space="preserve">WS 2: </w:t>
      </w:r>
      <w:r w:rsidRPr="00E77FFA">
        <w:rPr>
          <w:rFonts w:ascii="Times New Roman" w:hAnsi="Times New Roman" w:cs="Times New Roman"/>
          <w:b/>
          <w:bCs/>
          <w:sz w:val="32"/>
          <w:szCs w:val="32"/>
          <w:lang w:val="en-GB"/>
        </w:rPr>
        <w:t>Illusion and Disguise</w:t>
      </w:r>
    </w:p>
    <w:p w14:paraId="5FA517A1" w14:textId="77777777" w:rsidR="00404BFD" w:rsidRDefault="00404BFD" w:rsidP="00404BFD">
      <w:pPr>
        <w:spacing w:line="360" w:lineRule="auto"/>
        <w:rPr>
          <w:rFonts w:ascii="Times New Roman" w:hAnsi="Times New Roman" w:cs="Times New Roman"/>
          <w:sz w:val="24"/>
          <w:szCs w:val="24"/>
          <w:lang w:val="en-GB"/>
        </w:rPr>
      </w:pPr>
    </w:p>
    <w:p w14:paraId="5B886B94" w14:textId="77777777" w:rsidR="00404BFD" w:rsidRDefault="00404BFD" w:rsidP="00404BFD">
      <w:p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2 a)</w:t>
      </w:r>
    </w:p>
    <w:p w14:paraId="1B9402C8" w14:textId="6892EF3C" w:rsidR="00404BFD" w:rsidRDefault="00404BFD" w:rsidP="00404BFD">
      <w:p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Viola should be alone on stage to put special focus on her and her acting. She should have a coat as part of her male disguise with which she can interact (taking it off and putting it on again) to emphasise the illusion that Olivia fell for. Viola could hold a string of rope that she ties into a big knot while talking and in the end, she </w:t>
      </w:r>
      <w:r w:rsidR="007A6287">
        <w:rPr>
          <w:rFonts w:ascii="Times New Roman" w:hAnsi="Times New Roman" w:cs="Times New Roman"/>
          <w:sz w:val="24"/>
          <w:szCs w:val="24"/>
          <w:lang w:val="en-GB"/>
        </w:rPr>
        <w:t>must</w:t>
      </w:r>
      <w:r>
        <w:rPr>
          <w:rFonts w:ascii="Times New Roman" w:hAnsi="Times New Roman" w:cs="Times New Roman"/>
          <w:sz w:val="24"/>
          <w:szCs w:val="24"/>
          <w:lang w:val="en-GB"/>
        </w:rPr>
        <w:t xml:space="preserve"> let go of it in frustration.</w:t>
      </w:r>
    </w:p>
    <w:p w14:paraId="183B695B" w14:textId="77777777" w:rsidR="00404BFD" w:rsidRDefault="00404BFD" w:rsidP="00404BFD">
      <w:pPr>
        <w:spacing w:line="360" w:lineRule="auto"/>
        <w:jc w:val="both"/>
        <w:rPr>
          <w:rFonts w:ascii="Times New Roman" w:hAnsi="Times New Roman" w:cs="Times New Roman"/>
          <w:sz w:val="24"/>
          <w:szCs w:val="24"/>
          <w:lang w:val="en-GB"/>
        </w:rPr>
      </w:pPr>
    </w:p>
    <w:p w14:paraId="3A459277" w14:textId="77777777" w:rsidR="00404BFD" w:rsidRDefault="00404BFD" w:rsidP="00404BFD">
      <w:p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2 b)</w:t>
      </w:r>
    </w:p>
    <w:p w14:paraId="1A10A0DF" w14:textId="77777777" w:rsidR="00404BFD" w:rsidRDefault="00404BFD" w:rsidP="00404BFD">
      <w:pPr>
        <w:pStyle w:val="Listenabsatz"/>
        <w:numPr>
          <w:ilvl w:val="0"/>
          <w:numId w:val="1"/>
        </w:numPr>
        <w:spacing w:line="360" w:lineRule="auto"/>
        <w:jc w:val="both"/>
        <w:rPr>
          <w:rFonts w:ascii="Times New Roman" w:hAnsi="Times New Roman" w:cs="Times New Roman"/>
          <w:sz w:val="24"/>
          <w:szCs w:val="24"/>
          <w:lang w:val="en-GB"/>
        </w:rPr>
      </w:pPr>
      <w:r w:rsidRPr="00F9680F">
        <w:rPr>
          <w:rFonts w:ascii="Times New Roman" w:hAnsi="Times New Roman" w:cs="Times New Roman"/>
          <w:sz w:val="24"/>
          <w:szCs w:val="24"/>
          <w:lang w:val="en-GB"/>
        </w:rPr>
        <w:t>single spotlight on Viola</w:t>
      </w:r>
    </w:p>
    <w:p w14:paraId="0AF842FD" w14:textId="26A7EF01" w:rsidR="00404BFD" w:rsidRDefault="0049631E" w:rsidP="00404BFD">
      <w:pPr>
        <w:pStyle w:val="Listenabsatz"/>
        <w:numPr>
          <w:ilvl w:val="0"/>
          <w:numId w:val="1"/>
        </w:num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T</w:t>
      </w:r>
      <w:r w:rsidR="00404BFD">
        <w:rPr>
          <w:rFonts w:ascii="Times New Roman" w:hAnsi="Times New Roman" w:cs="Times New Roman"/>
          <w:sz w:val="24"/>
          <w:szCs w:val="24"/>
          <w:lang w:val="en-GB"/>
        </w:rPr>
        <w:t>he people she is thinking about could be on stage walking in the background like her thoughts of them</w:t>
      </w:r>
      <w:r>
        <w:rPr>
          <w:rFonts w:ascii="Times New Roman" w:hAnsi="Times New Roman" w:cs="Times New Roman"/>
          <w:sz w:val="24"/>
          <w:szCs w:val="24"/>
          <w:lang w:val="en-GB"/>
        </w:rPr>
        <w:t>.</w:t>
      </w:r>
    </w:p>
    <w:p w14:paraId="712E8B52" w14:textId="77777777" w:rsidR="00404BFD" w:rsidRDefault="00404BFD" w:rsidP="00404BFD">
      <w:pPr>
        <w:pStyle w:val="Listenabsatz"/>
        <w:numPr>
          <w:ilvl w:val="0"/>
          <w:numId w:val="1"/>
        </w:num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different colour schemes for different moods </w:t>
      </w:r>
    </w:p>
    <w:p w14:paraId="21A3B776" w14:textId="6330AB69" w:rsidR="00404BFD" w:rsidRDefault="00404BFD" w:rsidP="00404BFD">
      <w:pPr>
        <w:pStyle w:val="Listenabsatz"/>
        <w:numPr>
          <w:ilvl w:val="0"/>
          <w:numId w:val="1"/>
        </w:num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music</w:t>
      </w:r>
      <w:r w:rsidR="0049631E">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 yes or no? if yes, what kind?</w:t>
      </w:r>
    </w:p>
    <w:p w14:paraId="20C1E849" w14:textId="77777777" w:rsidR="00404BFD" w:rsidRDefault="00404BFD" w:rsidP="00404BFD">
      <w:pPr>
        <w:pStyle w:val="Listenabsatz"/>
        <w:numPr>
          <w:ilvl w:val="0"/>
          <w:numId w:val="1"/>
        </w:num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stage design:</w:t>
      </w:r>
    </w:p>
    <w:p w14:paraId="49F8F7C2" w14:textId="77777777" w:rsidR="00404BFD" w:rsidRDefault="00404BFD" w:rsidP="00404BFD">
      <w:pPr>
        <w:pStyle w:val="Listenabsatz"/>
        <w:numPr>
          <w:ilvl w:val="1"/>
          <w:numId w:val="1"/>
        </w:num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the road back to Orsino’s place </w:t>
      </w:r>
    </w:p>
    <w:p w14:paraId="6F45B300" w14:textId="2C003BC1" w:rsidR="00404BFD" w:rsidRDefault="00404BFD" w:rsidP="00404BFD">
      <w:pPr>
        <w:pStyle w:val="Listenabsatz"/>
        <w:numPr>
          <w:ilvl w:val="1"/>
          <w:numId w:val="1"/>
        </w:num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7A6287">
        <w:rPr>
          <w:rFonts w:ascii="Times New Roman" w:hAnsi="Times New Roman" w:cs="Times New Roman"/>
          <w:sz w:val="24"/>
          <w:szCs w:val="24"/>
          <w:lang w:val="en-GB"/>
        </w:rPr>
        <w:t>a forest</w:t>
      </w:r>
      <w:r>
        <w:rPr>
          <w:rFonts w:ascii="Times New Roman" w:hAnsi="Times New Roman" w:cs="Times New Roman"/>
          <w:sz w:val="24"/>
          <w:szCs w:val="24"/>
          <w:lang w:val="en-GB"/>
        </w:rPr>
        <w:t xml:space="preserve"> where she can interact with trees to hide behind</w:t>
      </w:r>
    </w:p>
    <w:p w14:paraId="5FF10BEC" w14:textId="77777777" w:rsidR="00404BFD" w:rsidRDefault="00404BFD" w:rsidP="00404BFD">
      <w:pPr>
        <w:pStyle w:val="Listenabsatz"/>
        <w:numPr>
          <w:ilvl w:val="1"/>
          <w:numId w:val="1"/>
        </w:num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a road by the shore where she can contemplate</w:t>
      </w:r>
    </w:p>
    <w:p w14:paraId="3D633F6A" w14:textId="77777777" w:rsidR="00404BFD" w:rsidRDefault="00404BFD" w:rsidP="00404BFD">
      <w:pPr>
        <w:spacing w:line="360" w:lineRule="auto"/>
        <w:rPr>
          <w:rFonts w:ascii="Times New Roman" w:hAnsi="Times New Roman" w:cs="Times New Roman"/>
          <w:sz w:val="24"/>
          <w:szCs w:val="24"/>
          <w:lang w:val="en-GB"/>
        </w:rPr>
      </w:pPr>
    </w:p>
    <w:p w14:paraId="2384A7D1" w14:textId="77777777" w:rsidR="00404BFD" w:rsidRDefault="00404BFD" w:rsidP="00404BFD">
      <w:pPr>
        <w:spacing w:line="360" w:lineRule="auto"/>
        <w:rPr>
          <w:rFonts w:ascii="Times New Roman" w:hAnsi="Times New Roman" w:cs="Times New Roman"/>
          <w:sz w:val="24"/>
          <w:szCs w:val="24"/>
          <w:lang w:val="en-GB"/>
        </w:rPr>
      </w:pPr>
    </w:p>
    <w:p w14:paraId="3326BC64" w14:textId="77777777" w:rsidR="00404BFD" w:rsidRDefault="00404BFD" w:rsidP="00404BFD">
      <w:pPr>
        <w:spacing w:line="360" w:lineRule="auto"/>
        <w:rPr>
          <w:rFonts w:ascii="Times New Roman" w:hAnsi="Times New Roman" w:cs="Times New Roman"/>
          <w:sz w:val="24"/>
          <w:szCs w:val="24"/>
          <w:lang w:val="en-GB"/>
        </w:rPr>
      </w:pPr>
    </w:p>
    <w:p w14:paraId="70161C65" w14:textId="77777777" w:rsidR="00404BFD" w:rsidRDefault="00404BFD" w:rsidP="00404BFD">
      <w:pPr>
        <w:spacing w:line="360" w:lineRule="auto"/>
        <w:rPr>
          <w:rFonts w:ascii="Times New Roman" w:hAnsi="Times New Roman" w:cs="Times New Roman"/>
          <w:sz w:val="24"/>
          <w:szCs w:val="24"/>
          <w:lang w:val="en-GB"/>
        </w:rPr>
      </w:pPr>
    </w:p>
    <w:p w14:paraId="560EFD09" w14:textId="77777777" w:rsidR="00A651FE" w:rsidRPr="00404BFD" w:rsidRDefault="00A651FE">
      <w:pPr>
        <w:rPr>
          <w:lang w:val="en-US"/>
        </w:rPr>
      </w:pPr>
    </w:p>
    <w:sectPr w:rsidR="00A651FE" w:rsidRPr="00404BFD">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BD83D" w14:textId="77777777" w:rsidR="00B1277A" w:rsidRDefault="00B1277A" w:rsidP="00404BFD">
      <w:pPr>
        <w:spacing w:after="0" w:line="240" w:lineRule="auto"/>
      </w:pPr>
      <w:r>
        <w:separator/>
      </w:r>
    </w:p>
  </w:endnote>
  <w:endnote w:type="continuationSeparator" w:id="0">
    <w:p w14:paraId="4D67DC54" w14:textId="77777777" w:rsidR="00B1277A" w:rsidRDefault="00B1277A" w:rsidP="00404B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Palace Script MT">
    <w:panose1 w:val="030303020206070C0B05"/>
    <w:charset w:val="4D"/>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64318" w14:textId="77777777" w:rsidR="00404BFD" w:rsidRDefault="00404BFD" w:rsidP="00404BFD">
    <w:pPr>
      <w:pStyle w:val="Fuzeile"/>
    </w:pPr>
    <w:r>
      <w:rPr>
        <w:noProof/>
      </w:rPr>
      <mc:AlternateContent>
        <mc:Choice Requires="wps">
          <w:drawing>
            <wp:anchor distT="0" distB="0" distL="114300" distR="114300" simplePos="0" relativeHeight="251660288" behindDoc="0" locked="0" layoutInCell="1" allowOverlap="1" wp14:anchorId="2F58E116" wp14:editId="7FBFDC02">
              <wp:simplePos x="0" y="0"/>
              <wp:positionH relativeFrom="column">
                <wp:posOffset>650965</wp:posOffset>
              </wp:positionH>
              <wp:positionV relativeFrom="paragraph">
                <wp:posOffset>52070</wp:posOffset>
              </wp:positionV>
              <wp:extent cx="2987040" cy="444137"/>
              <wp:effectExtent l="0" t="0" r="0" b="635"/>
              <wp:wrapNone/>
              <wp:docPr id="1643403595" name="Textfeld 2"/>
              <wp:cNvGraphicFramePr/>
              <a:graphic xmlns:a="http://schemas.openxmlformats.org/drawingml/2006/main">
                <a:graphicData uri="http://schemas.microsoft.com/office/word/2010/wordprocessingShape">
                  <wps:wsp>
                    <wps:cNvSpPr txBox="1"/>
                    <wps:spPr>
                      <a:xfrm>
                        <a:off x="0" y="0"/>
                        <a:ext cx="2987040" cy="444137"/>
                      </a:xfrm>
                      <a:prstGeom prst="rect">
                        <a:avLst/>
                      </a:prstGeom>
                      <a:solidFill>
                        <a:schemeClr val="lt1"/>
                      </a:solidFill>
                      <a:ln w="6350">
                        <a:noFill/>
                      </a:ln>
                    </wps:spPr>
                    <wps:txbx>
                      <w:txbxContent>
                        <w:p w14:paraId="1E5CEA15" w14:textId="77777777" w:rsidR="00404BFD" w:rsidRPr="00CA254B" w:rsidRDefault="00404BFD" w:rsidP="00404BFD">
                          <w:pPr>
                            <w:jc w:val="both"/>
                            <w:rPr>
                              <w:rFonts w:ascii="Arial" w:hAnsi="Arial" w:cs="Arial"/>
                              <w:sz w:val="13"/>
                              <w:szCs w:val="13"/>
                              <w:lang w:val="en-US"/>
                            </w:rPr>
                          </w:pPr>
                          <w:r w:rsidRPr="00CA254B">
                            <w:rPr>
                              <w:rFonts w:ascii="Arial" w:hAnsi="Arial" w:cs="Arial"/>
                              <w:sz w:val="15"/>
                              <w:szCs w:val="15"/>
                              <w:lang w:val="en-US"/>
                            </w:rPr>
                            <w:t>Except where otherwise noted, this material by</w:t>
                          </w:r>
                          <w:r w:rsidRPr="00CA254B">
                            <w:rPr>
                              <w:rFonts w:ascii="Arial" w:hAnsi="Arial" w:cs="Arial"/>
                              <w:b/>
                              <w:bCs/>
                              <w:sz w:val="15"/>
                              <w:szCs w:val="15"/>
                              <w:lang w:val="en-US"/>
                            </w:rPr>
                            <w:t xml:space="preserve"> </w:t>
                          </w:r>
                          <w:r>
                            <w:rPr>
                              <w:rFonts w:ascii="Arial" w:hAnsi="Arial" w:cs="Arial"/>
                              <w:b/>
                              <w:bCs/>
                              <w:sz w:val="15"/>
                              <w:szCs w:val="15"/>
                              <w:lang w:val="en-US"/>
                            </w:rPr>
                            <w:t>Gudrun Huß</w:t>
                          </w:r>
                          <w:r w:rsidRPr="00CA254B">
                            <w:rPr>
                              <w:rFonts w:ascii="Arial" w:hAnsi="Arial" w:cs="Arial"/>
                              <w:sz w:val="15"/>
                              <w:szCs w:val="15"/>
                              <w:lang w:val="en-US"/>
                            </w:rPr>
                            <w:t xml:space="preserve"> is licensed under a Creative Commons Attribution 4.0 International license (CC-BY).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58E116" id="_x0000_t202" coordsize="21600,21600" o:spt="202" path="m,l,21600r21600,l21600,xe">
              <v:stroke joinstyle="miter"/>
              <v:path gradientshapeok="t" o:connecttype="rect"/>
            </v:shapetype>
            <v:shape id="Textfeld 2" o:spid="_x0000_s1026" type="#_x0000_t202" style="position:absolute;margin-left:51.25pt;margin-top:4.1pt;width:235.2pt;height:3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" fillcolor="white [3201]" stroked="f" strokeweight=".5pt">
              <v:textbox>
                <w:txbxContent>
                  <w:p w14:paraId="1E5CEA15" w14:textId="77777777" w:rsidR="00404BFD" w:rsidRPr="00CA254B" w:rsidRDefault="00404BFD" w:rsidP="00404BFD">
                    <w:pPr>
                      <w:jc w:val="both"/>
                      <w:rPr>
                        <w:rFonts w:ascii="Arial" w:hAnsi="Arial" w:cs="Arial"/>
                        <w:sz w:val="13"/>
                        <w:szCs w:val="13"/>
                        <w:lang w:val="en-US"/>
                      </w:rPr>
                    </w:pPr>
                    <w:r w:rsidRPr="00CA254B">
                      <w:rPr>
                        <w:rFonts w:ascii="Arial" w:hAnsi="Arial" w:cs="Arial"/>
                        <w:sz w:val="15"/>
                        <w:szCs w:val="15"/>
                        <w:lang w:val="en-US"/>
                      </w:rPr>
                      <w:t>Except where otherwise noted, this material by</w:t>
                    </w:r>
                    <w:r w:rsidRPr="00CA254B">
                      <w:rPr>
                        <w:rFonts w:ascii="Arial" w:hAnsi="Arial" w:cs="Arial"/>
                        <w:b/>
                        <w:bCs/>
                        <w:sz w:val="15"/>
                        <w:szCs w:val="15"/>
                        <w:lang w:val="en-US"/>
                      </w:rPr>
                      <w:t xml:space="preserve"> </w:t>
                    </w:r>
                    <w:r>
                      <w:rPr>
                        <w:rFonts w:ascii="Arial" w:hAnsi="Arial" w:cs="Arial"/>
                        <w:b/>
                        <w:bCs/>
                        <w:sz w:val="15"/>
                        <w:szCs w:val="15"/>
                        <w:lang w:val="en-US"/>
                      </w:rPr>
                      <w:t xml:space="preserve">Gudrun </w:t>
                    </w:r>
                    <w:proofErr w:type="spellStart"/>
                    <w:r>
                      <w:rPr>
                        <w:rFonts w:ascii="Arial" w:hAnsi="Arial" w:cs="Arial"/>
                        <w:b/>
                        <w:bCs/>
                        <w:sz w:val="15"/>
                        <w:szCs w:val="15"/>
                        <w:lang w:val="en-US"/>
                      </w:rPr>
                      <w:t>Huß</w:t>
                    </w:r>
                    <w:proofErr w:type="spellEnd"/>
                    <w:r w:rsidRPr="00CA254B">
                      <w:rPr>
                        <w:rFonts w:ascii="Arial" w:hAnsi="Arial" w:cs="Arial"/>
                        <w:sz w:val="15"/>
                        <w:szCs w:val="15"/>
                        <w:lang w:val="en-US"/>
                      </w:rPr>
                      <w:t xml:space="preserve"> is licensed under a Creative Commons Attribution 4.0 International license (CC-BY).</w:t>
                    </w:r>
                  </w:p>
                </w:txbxContent>
              </v:textbox>
            </v:shape>
          </w:pict>
        </mc:Fallback>
      </mc:AlternateContent>
    </w:r>
    <w:r>
      <w:rPr>
        <w:noProof/>
      </w:rPr>
      <w:drawing>
        <wp:anchor distT="0" distB="0" distL="114300" distR="114300" simplePos="0" relativeHeight="251659264" behindDoc="1" locked="0" layoutInCell="1" allowOverlap="1" wp14:anchorId="7E6842D1" wp14:editId="00D84324">
          <wp:simplePos x="0" y="0"/>
          <wp:positionH relativeFrom="column">
            <wp:posOffset>-235132</wp:posOffset>
          </wp:positionH>
          <wp:positionV relativeFrom="paragraph">
            <wp:posOffset>95794</wp:posOffset>
          </wp:positionV>
          <wp:extent cx="886460" cy="304800"/>
          <wp:effectExtent l="0" t="0" r="2540" b="0"/>
          <wp:wrapNone/>
          <wp:docPr id="1721175150" name="Grafik 1721175150" descr="Ein Bild, das Symbol, Screenshot, Billardku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764741" name="Grafik 1" descr="Ein Bild, das Symbol, Screenshot, Billardkugel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886460" cy="304800"/>
                  </a:xfrm>
                  <a:prstGeom prst="rect">
                    <a:avLst/>
                  </a:prstGeom>
                </pic:spPr>
              </pic:pic>
            </a:graphicData>
          </a:graphic>
          <wp14:sizeRelH relativeFrom="page">
            <wp14:pctWidth>0</wp14:pctWidth>
          </wp14:sizeRelH>
          <wp14:sizeRelV relativeFrom="page">
            <wp14:pctHeight>0</wp14:pctHeight>
          </wp14:sizeRelV>
        </wp:anchor>
      </w:drawing>
    </w:r>
  </w:p>
  <w:p w14:paraId="735549B8" w14:textId="77777777" w:rsidR="00404BFD" w:rsidRDefault="00404BF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AC2B5" w14:textId="77777777" w:rsidR="00B1277A" w:rsidRDefault="00B1277A" w:rsidP="00404BFD">
      <w:pPr>
        <w:spacing w:after="0" w:line="240" w:lineRule="auto"/>
      </w:pPr>
      <w:r>
        <w:separator/>
      </w:r>
    </w:p>
  </w:footnote>
  <w:footnote w:type="continuationSeparator" w:id="0">
    <w:p w14:paraId="2F2761E8" w14:textId="77777777" w:rsidR="00B1277A" w:rsidRDefault="00B1277A" w:rsidP="00404B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D35BCD"/>
    <w:multiLevelType w:val="hybridMultilevel"/>
    <w:tmpl w:val="2548A3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57988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BFD"/>
    <w:rsid w:val="00312A12"/>
    <w:rsid w:val="00404BFD"/>
    <w:rsid w:val="0049631E"/>
    <w:rsid w:val="007A6287"/>
    <w:rsid w:val="007E65B7"/>
    <w:rsid w:val="00972DEA"/>
    <w:rsid w:val="00A651FE"/>
    <w:rsid w:val="00A95F8C"/>
    <w:rsid w:val="00AD1323"/>
    <w:rsid w:val="00B1277A"/>
    <w:rsid w:val="00EC44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1FFBCD5"/>
  <w15:chartTrackingRefBased/>
  <w15:docId w15:val="{F1572F63-C287-924D-8A21-B17441B1E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04BFD"/>
    <w:pPr>
      <w:spacing w:after="160" w:line="259" w:lineRule="auto"/>
    </w:pPr>
    <w:rPr>
      <w:kern w:val="0"/>
      <w:sz w:val="22"/>
      <w:szCs w:val="22"/>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04BFD"/>
    <w:pPr>
      <w:ind w:left="720"/>
      <w:contextualSpacing/>
    </w:pPr>
  </w:style>
  <w:style w:type="paragraph" w:styleId="Kopfzeile">
    <w:name w:val="header"/>
    <w:basedOn w:val="Standard"/>
    <w:link w:val="KopfzeileZchn"/>
    <w:uiPriority w:val="99"/>
    <w:unhideWhenUsed/>
    <w:rsid w:val="00404BF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04BFD"/>
    <w:rPr>
      <w:kern w:val="0"/>
      <w:sz w:val="22"/>
      <w:szCs w:val="22"/>
      <w14:ligatures w14:val="none"/>
    </w:rPr>
  </w:style>
  <w:style w:type="paragraph" w:styleId="Fuzeile">
    <w:name w:val="footer"/>
    <w:basedOn w:val="Standard"/>
    <w:link w:val="FuzeileZchn"/>
    <w:uiPriority w:val="99"/>
    <w:unhideWhenUsed/>
    <w:rsid w:val="00404BF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04BFD"/>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705</Characters>
  <Application>Microsoft Office Word</Application>
  <DocSecurity>0</DocSecurity>
  <Lines>5</Lines>
  <Paragraphs>1</Paragraphs>
  <ScaleCrop>false</ScaleCrop>
  <Company/>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Grimsmann</dc:creator>
  <cp:keywords/>
  <dc:description/>
  <cp:lastModifiedBy>Leon Grimsmann</cp:lastModifiedBy>
  <cp:revision>3</cp:revision>
  <dcterms:created xsi:type="dcterms:W3CDTF">2023-09-11T09:43:00Z</dcterms:created>
  <dcterms:modified xsi:type="dcterms:W3CDTF">2023-09-11T09:52:00Z</dcterms:modified>
</cp:coreProperties>
</file>