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D7F5" w14:textId="0447CAA6" w:rsidR="009238B3" w:rsidRPr="009238B3" w:rsidRDefault="009238B3" w:rsidP="009238B3">
      <w:pPr>
        <w:ind w:left="-567" w:right="-567"/>
        <w:jc w:val="both"/>
        <w:rPr>
          <w:rFonts w:ascii="Century Gothic" w:hAnsi="Century Gothic"/>
          <w:b/>
          <w:bCs/>
          <w:sz w:val="28"/>
          <w:szCs w:val="28"/>
        </w:rPr>
      </w:pPr>
      <w:bookmarkStart w:id="0" w:name="_Toc131161979"/>
      <w:r>
        <w:rPr>
          <w:rFonts w:ascii="Century Gothic" w:hAnsi="Century Gothic"/>
          <w:b/>
          <w:bCs/>
          <w:sz w:val="28"/>
          <w:szCs w:val="28"/>
        </w:rPr>
        <w:t>W</w:t>
      </w:r>
      <w:r w:rsidR="00AC6629">
        <w:rPr>
          <w:rFonts w:ascii="Century Gothic" w:hAnsi="Century Gothic"/>
          <w:b/>
          <w:bCs/>
          <w:sz w:val="28"/>
          <w:szCs w:val="28"/>
        </w:rPr>
        <w:t xml:space="preserve">S </w:t>
      </w:r>
      <w:r>
        <w:rPr>
          <w:rFonts w:ascii="Century Gothic" w:hAnsi="Century Gothic"/>
          <w:b/>
          <w:bCs/>
          <w:sz w:val="28"/>
          <w:szCs w:val="28"/>
        </w:rPr>
        <w:t xml:space="preserve">1: Character relationships in </w:t>
      </w:r>
      <w:r>
        <w:rPr>
          <w:rFonts w:ascii="Century Gothic" w:hAnsi="Century Gothic"/>
          <w:b/>
          <w:bCs/>
          <w:i/>
          <w:iCs/>
          <w:sz w:val="28"/>
          <w:szCs w:val="28"/>
        </w:rPr>
        <w:t xml:space="preserve">Twelfth Night </w:t>
      </w:r>
      <w:r>
        <w:rPr>
          <w:rFonts w:ascii="Century Gothic" w:hAnsi="Century Gothic"/>
          <w:b/>
          <w:bCs/>
          <w:sz w:val="28"/>
          <w:szCs w:val="28"/>
        </w:rPr>
        <w:t>(solutions)</w:t>
      </w:r>
    </w:p>
    <w:p w14:paraId="075EFDC2" w14:textId="6ACD9E49" w:rsidR="00982D88" w:rsidRDefault="00C1036C" w:rsidP="00982D88">
      <w:r w:rsidRPr="001040E5">
        <w:rPr>
          <w:noProof/>
        </w:rPr>
        <w:drawing>
          <wp:anchor distT="0" distB="0" distL="114300" distR="114300" simplePos="0" relativeHeight="251658240" behindDoc="0" locked="0" layoutInCell="1" allowOverlap="1" wp14:anchorId="7A5FB1AD" wp14:editId="0B9D4871">
            <wp:simplePos x="0" y="0"/>
            <wp:positionH relativeFrom="column">
              <wp:posOffset>200025</wp:posOffset>
            </wp:positionH>
            <wp:positionV relativeFrom="paragraph">
              <wp:posOffset>530860</wp:posOffset>
            </wp:positionV>
            <wp:extent cx="5249545" cy="6271260"/>
            <wp:effectExtent l="0" t="0" r="0" b="254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9545" cy="6271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38B3">
        <w:br w:type="textWrapping" w:clear="all"/>
      </w:r>
    </w:p>
    <w:p w14:paraId="0F5F9A2B" w14:textId="34A9A28C" w:rsidR="009238B3" w:rsidRDefault="009238B3" w:rsidP="00982D88"/>
    <w:p w14:paraId="586F8748" w14:textId="77777777" w:rsidR="009238B3" w:rsidRDefault="009238B3" w:rsidP="00982D88"/>
    <w:p w14:paraId="07F0AA9B" w14:textId="77777777" w:rsidR="00C1036C" w:rsidRDefault="00C1036C" w:rsidP="00982D88"/>
    <w:p w14:paraId="093CE1F5" w14:textId="77777777" w:rsidR="00C1036C" w:rsidRDefault="00C1036C" w:rsidP="00982D88"/>
    <w:p w14:paraId="78369044" w14:textId="77777777" w:rsidR="009238B3" w:rsidRDefault="009238B3" w:rsidP="00982D88"/>
    <w:p w14:paraId="7D6D66D6" w14:textId="77777777" w:rsidR="009238B3" w:rsidRDefault="009238B3" w:rsidP="00982D88"/>
    <w:p w14:paraId="673BA820" w14:textId="37A5F125" w:rsidR="009238B3" w:rsidRPr="00C1036C" w:rsidRDefault="00C1036C" w:rsidP="00982D88">
      <w:pPr>
        <w:rPr>
          <w:b/>
          <w:bCs/>
        </w:rPr>
      </w:pPr>
      <w:r>
        <w:rPr>
          <w:b/>
          <w:bCs/>
        </w:rPr>
        <w:lastRenderedPageBreak/>
        <w:t>Quotes about the character relationships (based on the CSS edition</w:t>
      </w:r>
      <w:r>
        <w:rPr>
          <w:rStyle w:val="Funotenzeichen"/>
          <w:b/>
          <w:bCs/>
        </w:rPr>
        <w:footnoteReference w:id="1"/>
      </w:r>
      <w:r>
        <w:rPr>
          <w:b/>
          <w:bCs/>
        </w:rPr>
        <w:t xml:space="preserve"> of </w:t>
      </w:r>
      <w:r>
        <w:rPr>
          <w:b/>
          <w:bCs/>
          <w:i/>
          <w:iCs/>
        </w:rPr>
        <w:t>Twelfth Night</w:t>
      </w:r>
      <w:r>
        <w:rPr>
          <w:b/>
          <w:bCs/>
        </w:rPr>
        <w:t>)</w:t>
      </w:r>
      <w:r w:rsidR="000A58BE">
        <w:rPr>
          <w:b/>
          <w:bCs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F4CFA" w14:paraId="26D3C87F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4AC09D23" w14:textId="57A4BE77" w:rsidR="00AF4CFA" w:rsidRPr="00811DAF" w:rsidRDefault="00AF4CFA" w:rsidP="00982D88">
            <w:pPr>
              <w:rPr>
                <w:b/>
                <w:bCs/>
              </w:rPr>
            </w:pPr>
            <w:r w:rsidRPr="00811DAF">
              <w:rPr>
                <w:b/>
                <w:bCs/>
              </w:rPr>
              <w:t>Orsino and Viola</w:t>
            </w:r>
          </w:p>
        </w:tc>
        <w:tc>
          <w:tcPr>
            <w:tcW w:w="6090" w:type="dxa"/>
          </w:tcPr>
          <w:p w14:paraId="4BB95DCF" w14:textId="59B77B44" w:rsidR="00D37F3F" w:rsidRPr="00811DAF" w:rsidRDefault="00C348DF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 xml:space="preserve">Yet a </w:t>
            </w:r>
            <w:proofErr w:type="spellStart"/>
            <w:r w:rsidRPr="00811DAF">
              <w:rPr>
                <w:i/>
                <w:iCs/>
              </w:rPr>
              <w:t>barful</w:t>
            </w:r>
            <w:proofErr w:type="spellEnd"/>
            <w:r w:rsidRPr="00811DAF">
              <w:rPr>
                <w:i/>
                <w:iCs/>
              </w:rPr>
              <w:t xml:space="preserve"> strife!</w:t>
            </w:r>
          </w:p>
          <w:p w14:paraId="46A659F9" w14:textId="6F00C4A1" w:rsidR="00C348DF" w:rsidRPr="00811DAF" w:rsidRDefault="00C348DF" w:rsidP="00C348DF">
            <w:pPr>
              <w:rPr>
                <w:i/>
                <w:iCs/>
              </w:rPr>
            </w:pPr>
            <w:proofErr w:type="spellStart"/>
            <w:proofErr w:type="gramStart"/>
            <w:r w:rsidRPr="00811DAF">
              <w:rPr>
                <w:i/>
                <w:iCs/>
              </w:rPr>
              <w:t>Whoe’er</w:t>
            </w:r>
            <w:proofErr w:type="spellEnd"/>
            <w:proofErr w:type="gramEnd"/>
            <w:r w:rsidRPr="00811DAF">
              <w:rPr>
                <w:i/>
                <w:iCs/>
              </w:rPr>
              <w:t xml:space="preserve"> I woo, myself would be his wife.</w:t>
            </w:r>
          </w:p>
          <w:p w14:paraId="76D67E18" w14:textId="3526B40E" w:rsidR="00C348DF" w:rsidRDefault="00C348DF" w:rsidP="00C348DF">
            <w:r>
              <w:t>(</w:t>
            </w:r>
            <w:r w:rsidR="009238B3">
              <w:t>CSS, I, v, l</w:t>
            </w:r>
            <w:r w:rsidR="00E45A68">
              <w:t>.</w:t>
            </w:r>
            <w:r w:rsidR="009238B3">
              <w:t xml:space="preserve"> 40-41</w:t>
            </w:r>
            <w:r>
              <w:t>)</w:t>
            </w:r>
          </w:p>
          <w:p w14:paraId="7495D633" w14:textId="77777777" w:rsidR="00C348DF" w:rsidRDefault="00C348DF" w:rsidP="00C348DF"/>
          <w:p w14:paraId="551B1770" w14:textId="77777777" w:rsidR="00423E07" w:rsidRPr="00811DAF" w:rsidRDefault="00423E07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My father had a daughter loved a man</w:t>
            </w:r>
          </w:p>
          <w:p w14:paraId="3EA0413A" w14:textId="31C74570" w:rsidR="00423E07" w:rsidRPr="00811DAF" w:rsidRDefault="00423E07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As it might be, perhaps, were I a woman</w:t>
            </w:r>
            <w:r w:rsidR="009238B3">
              <w:rPr>
                <w:i/>
                <w:iCs/>
              </w:rPr>
              <w:t>,</w:t>
            </w:r>
            <w:r w:rsidRPr="00811DAF">
              <w:rPr>
                <w:i/>
                <w:iCs/>
              </w:rPr>
              <w:t xml:space="preserve"> </w:t>
            </w:r>
          </w:p>
          <w:p w14:paraId="217C8E3B" w14:textId="05AB1E02" w:rsidR="00423E07" w:rsidRPr="009238B3" w:rsidRDefault="00423E07" w:rsidP="00C348DF">
            <w:r w:rsidRPr="00811DAF">
              <w:rPr>
                <w:i/>
                <w:iCs/>
              </w:rPr>
              <w:t>I should your lordship</w:t>
            </w:r>
            <w:r w:rsidR="009238B3">
              <w:t>.</w:t>
            </w:r>
          </w:p>
          <w:p w14:paraId="5298B729" w14:textId="28D65C79" w:rsidR="00423E07" w:rsidRDefault="00423E07" w:rsidP="00C348DF">
            <w:r w:rsidRPr="00811DAF">
              <w:t>(</w:t>
            </w:r>
            <w:r w:rsidR="009238B3">
              <w:t>CSS, II, iv, l. 103-105)</w:t>
            </w:r>
          </w:p>
          <w:p w14:paraId="633664F1" w14:textId="77777777" w:rsidR="00423E07" w:rsidRDefault="00423E07" w:rsidP="00C348DF"/>
          <w:p w14:paraId="6FD24BA9" w14:textId="0B844808" w:rsidR="00423E07" w:rsidRPr="00811DAF" w:rsidRDefault="00423E07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Give me thy hand.</w:t>
            </w:r>
          </w:p>
          <w:p w14:paraId="4CCA5474" w14:textId="77777777" w:rsidR="00423E07" w:rsidRPr="00811DAF" w:rsidRDefault="00423E07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And let me see thee in thy woman´s weeds.</w:t>
            </w:r>
          </w:p>
          <w:p w14:paraId="57D22DFA" w14:textId="42A64A33" w:rsidR="00423E07" w:rsidRDefault="00423E07" w:rsidP="00C348DF">
            <w:r>
              <w:t>(</w:t>
            </w:r>
            <w:r w:rsidR="009238B3">
              <w:t xml:space="preserve">CSS, V, </w:t>
            </w:r>
            <w:proofErr w:type="spellStart"/>
            <w:r w:rsidR="009238B3">
              <w:t>i</w:t>
            </w:r>
            <w:proofErr w:type="spellEnd"/>
            <w:r w:rsidR="009238B3">
              <w:t>, l. 257-258)</w:t>
            </w:r>
          </w:p>
          <w:p w14:paraId="27A81D44" w14:textId="77777777" w:rsidR="00422073" w:rsidRDefault="00422073" w:rsidP="00C348DF"/>
          <w:p w14:paraId="410EF0EA" w14:textId="6CCC11FA" w:rsidR="00422073" w:rsidRPr="00811DAF" w:rsidRDefault="00422073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 xml:space="preserve">Cesario come- </w:t>
            </w:r>
          </w:p>
          <w:p w14:paraId="14E1F113" w14:textId="77777777" w:rsidR="00422073" w:rsidRPr="00811DAF" w:rsidRDefault="00422073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 xml:space="preserve">For so shall be while you are a man, </w:t>
            </w:r>
          </w:p>
          <w:p w14:paraId="42ED1625" w14:textId="77777777" w:rsidR="00422073" w:rsidRPr="00811DAF" w:rsidRDefault="00422073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But when in other habits you are seen,</w:t>
            </w:r>
          </w:p>
          <w:p w14:paraId="7A742124" w14:textId="6BDA9110" w:rsidR="00422073" w:rsidRPr="00811DAF" w:rsidRDefault="00422073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Orsino´s mistress, and his fancy´s queen</w:t>
            </w:r>
          </w:p>
          <w:p w14:paraId="5CF7142A" w14:textId="007961DE" w:rsidR="00B806B8" w:rsidRDefault="00422073" w:rsidP="00C348DF">
            <w:r>
              <w:t>(</w:t>
            </w:r>
            <w:r w:rsidR="009238B3">
              <w:t xml:space="preserve">CSS, V, </w:t>
            </w:r>
            <w:proofErr w:type="spellStart"/>
            <w:r w:rsidR="009238B3">
              <w:t>i</w:t>
            </w:r>
            <w:proofErr w:type="spellEnd"/>
            <w:r w:rsidR="009238B3">
              <w:t>, l. 362-365</w:t>
            </w:r>
            <w:r>
              <w:t>)</w:t>
            </w:r>
          </w:p>
          <w:p w14:paraId="5A5916FD" w14:textId="5E54545A" w:rsidR="00C1036C" w:rsidRDefault="00C1036C" w:rsidP="00C348DF"/>
        </w:tc>
      </w:tr>
      <w:tr w:rsidR="00AF4CFA" w14:paraId="61C23699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25BF68C9" w14:textId="41F5B082" w:rsidR="00AF4CFA" w:rsidRPr="00C1036C" w:rsidRDefault="00AF4CFA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>Orsino and Olivia</w:t>
            </w:r>
          </w:p>
        </w:tc>
        <w:tc>
          <w:tcPr>
            <w:tcW w:w="6090" w:type="dxa"/>
          </w:tcPr>
          <w:p w14:paraId="0304C983" w14:textId="05C378B5" w:rsidR="00C348DF" w:rsidRPr="00811DAF" w:rsidRDefault="00C348DF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 xml:space="preserve">O when my eyes did see Olivia first, </w:t>
            </w:r>
          </w:p>
          <w:p w14:paraId="69B34CCD" w14:textId="1BC404AD" w:rsidR="00C348DF" w:rsidRPr="00811DAF" w:rsidRDefault="00C348DF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Methought she purged the air of pestilenc</w:t>
            </w:r>
            <w:r w:rsidR="009238B3">
              <w:rPr>
                <w:i/>
                <w:iCs/>
              </w:rPr>
              <w:t>e</w:t>
            </w:r>
            <w:r w:rsidRPr="00811DAF">
              <w:rPr>
                <w:i/>
                <w:iCs/>
              </w:rPr>
              <w:t>;</w:t>
            </w:r>
          </w:p>
          <w:p w14:paraId="1E9646BE" w14:textId="6EB3E0C9" w:rsidR="00C348DF" w:rsidRPr="00811DAF" w:rsidRDefault="00C348DF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That instance I was turned into a hart.</w:t>
            </w:r>
          </w:p>
          <w:p w14:paraId="0624B195" w14:textId="4BAC453C" w:rsidR="00C348DF" w:rsidRDefault="00C348DF" w:rsidP="00C348DF">
            <w:r>
              <w:t>(</w:t>
            </w:r>
            <w:r w:rsidR="009238B3">
              <w:t xml:space="preserve">CSS, I, </w:t>
            </w:r>
            <w:proofErr w:type="spellStart"/>
            <w:r w:rsidR="009238B3">
              <w:t>i</w:t>
            </w:r>
            <w:proofErr w:type="spellEnd"/>
            <w:r w:rsidR="009238B3">
              <w:t>, l. 19-21)</w:t>
            </w:r>
          </w:p>
          <w:p w14:paraId="48BD4A57" w14:textId="77777777" w:rsidR="00C348DF" w:rsidRDefault="00C348DF" w:rsidP="00C348DF"/>
          <w:p w14:paraId="53B9BBBE" w14:textId="3FD98924" w:rsidR="00AF4CFA" w:rsidRPr="00811DAF" w:rsidRDefault="00C348DF" w:rsidP="00982D88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O then unfold the passion of my love,</w:t>
            </w:r>
          </w:p>
          <w:p w14:paraId="1E6D9CED" w14:textId="77777777" w:rsidR="00C348DF" w:rsidRDefault="00C348DF" w:rsidP="00982D88">
            <w:r>
              <w:t>(</w:t>
            </w:r>
            <w:r w:rsidR="009238B3">
              <w:t>CSS, I, iv, l. 23)</w:t>
            </w:r>
          </w:p>
          <w:p w14:paraId="3B23A6C9" w14:textId="067EE93F" w:rsidR="00C1036C" w:rsidRDefault="00C1036C" w:rsidP="00982D88"/>
        </w:tc>
      </w:tr>
      <w:tr w:rsidR="001377E8" w14:paraId="3BD748DA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74CF44DB" w14:textId="31D5FAB2" w:rsidR="001377E8" w:rsidRPr="00C1036C" w:rsidRDefault="001377E8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>Olivia and Viola</w:t>
            </w:r>
          </w:p>
        </w:tc>
        <w:tc>
          <w:tcPr>
            <w:tcW w:w="6090" w:type="dxa"/>
          </w:tcPr>
          <w:p w14:paraId="0BF0B67B" w14:textId="176EFE13" w:rsidR="001377E8" w:rsidRPr="00811DAF" w:rsidRDefault="001377E8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 xml:space="preserve">Thy </w:t>
            </w:r>
            <w:r w:rsidR="00422073" w:rsidRPr="00811DAF">
              <w:rPr>
                <w:i/>
                <w:iCs/>
              </w:rPr>
              <w:t>tongue</w:t>
            </w:r>
            <w:r w:rsidRPr="00811DAF">
              <w:rPr>
                <w:i/>
                <w:iCs/>
              </w:rPr>
              <w:t>, thy face, thy limbs, actions and spirit</w:t>
            </w:r>
          </w:p>
          <w:p w14:paraId="3EAD2A90" w14:textId="2C6B64D3" w:rsidR="001377E8" w:rsidRPr="00811DAF" w:rsidRDefault="001377E8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Do give thee five-fold blazon. Not too</w:t>
            </w:r>
            <w:r w:rsidR="00422073" w:rsidRPr="00811DAF">
              <w:rPr>
                <w:i/>
                <w:iCs/>
              </w:rPr>
              <w:t xml:space="preserve"> </w:t>
            </w:r>
            <w:r w:rsidRPr="00811DAF">
              <w:rPr>
                <w:i/>
                <w:iCs/>
              </w:rPr>
              <w:t>fast</w:t>
            </w:r>
            <w:r w:rsidR="00422073" w:rsidRPr="00811DAF">
              <w:rPr>
                <w:i/>
                <w:iCs/>
              </w:rPr>
              <w:t>!</w:t>
            </w:r>
            <w:r w:rsidRPr="00811DAF">
              <w:rPr>
                <w:i/>
                <w:iCs/>
              </w:rPr>
              <w:t xml:space="preserve"> Soft! Soft!</w:t>
            </w:r>
          </w:p>
          <w:p w14:paraId="054063BD" w14:textId="77777777" w:rsidR="001377E8" w:rsidRDefault="001377E8" w:rsidP="00C348DF">
            <w:r>
              <w:t>(…)</w:t>
            </w:r>
          </w:p>
          <w:p w14:paraId="4BCABF1C" w14:textId="77777777" w:rsidR="001377E8" w:rsidRPr="00811DAF" w:rsidRDefault="001377E8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Even so quickly may one catch the plague?</w:t>
            </w:r>
          </w:p>
          <w:p w14:paraId="16E76764" w14:textId="77777777" w:rsidR="001377E8" w:rsidRPr="00811DAF" w:rsidRDefault="001377E8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Me thinks I feel this youth´s perfections</w:t>
            </w:r>
          </w:p>
          <w:p w14:paraId="5C7BF3B2" w14:textId="1264CB30" w:rsidR="001377E8" w:rsidRPr="00811DAF" w:rsidRDefault="001377E8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With an invisible and subtle stealth</w:t>
            </w:r>
            <w:r w:rsidR="00C1036C">
              <w:rPr>
                <w:i/>
                <w:iCs/>
              </w:rPr>
              <w:t>.</w:t>
            </w:r>
          </w:p>
          <w:p w14:paraId="6982A3F5" w14:textId="2AE8E27F" w:rsidR="001377E8" w:rsidRDefault="003E5EE2" w:rsidP="001377E8">
            <w:r>
              <w:t xml:space="preserve">(CSS, V, </w:t>
            </w:r>
            <w:proofErr w:type="spellStart"/>
            <w:r>
              <w:t>i</w:t>
            </w:r>
            <w:proofErr w:type="spellEnd"/>
            <w:r>
              <w:t>, l. 247-252)</w:t>
            </w:r>
          </w:p>
          <w:p w14:paraId="5E2DCD1A" w14:textId="77777777" w:rsidR="001377E8" w:rsidRDefault="001377E8" w:rsidP="00C348DF"/>
          <w:p w14:paraId="265FD8AE" w14:textId="1BC3DBEB" w:rsidR="00FE29FA" w:rsidRPr="00811DAF" w:rsidRDefault="005B21A8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 xml:space="preserve">Fortune </w:t>
            </w:r>
            <w:proofErr w:type="gramStart"/>
            <w:r w:rsidRPr="00811DAF">
              <w:rPr>
                <w:i/>
                <w:iCs/>
              </w:rPr>
              <w:t>forbid</w:t>
            </w:r>
            <w:proofErr w:type="gramEnd"/>
            <w:r w:rsidRPr="00811DAF">
              <w:rPr>
                <w:i/>
                <w:iCs/>
              </w:rPr>
              <w:t xml:space="preserve"> my outside have not charmed her!</w:t>
            </w:r>
          </w:p>
          <w:p w14:paraId="630E2C4F" w14:textId="77777777" w:rsidR="00FE29FA" w:rsidRDefault="00FE29FA" w:rsidP="00C348DF">
            <w:r>
              <w:t>(…)</w:t>
            </w:r>
          </w:p>
          <w:p w14:paraId="34AD7961" w14:textId="0A91B1F5" w:rsidR="005B21A8" w:rsidRPr="00811DAF" w:rsidRDefault="00FE29FA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She loves me sure</w:t>
            </w:r>
            <w:r w:rsidR="00C1036C">
              <w:rPr>
                <w:i/>
                <w:iCs/>
              </w:rPr>
              <w:t>.</w:t>
            </w:r>
          </w:p>
          <w:p w14:paraId="7E1652C1" w14:textId="4345DCF5" w:rsidR="005B21A8" w:rsidRDefault="005B21A8" w:rsidP="005B21A8">
            <w:r>
              <w:t>(</w:t>
            </w:r>
            <w:r w:rsidR="003E5EE2">
              <w:t xml:space="preserve">CSS, II, ii, l. </w:t>
            </w:r>
            <w:r>
              <w:t>15</w:t>
            </w:r>
            <w:r w:rsidR="008A2E23">
              <w:t>-19</w:t>
            </w:r>
            <w:r>
              <w:t>)</w:t>
            </w:r>
          </w:p>
          <w:p w14:paraId="4B18AC85" w14:textId="77777777" w:rsidR="00C05475" w:rsidRDefault="00C05475" w:rsidP="00C348DF"/>
          <w:p w14:paraId="759DCE25" w14:textId="3B8F7F23" w:rsidR="00811DAF" w:rsidRPr="00811DAF" w:rsidRDefault="00B806B8" w:rsidP="00C348DF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Whither, my lord? Cesario, husband, stay!</w:t>
            </w:r>
          </w:p>
          <w:p w14:paraId="5A22F805" w14:textId="77777777" w:rsidR="00B806B8" w:rsidRDefault="00B806B8" w:rsidP="00C348DF">
            <w:r>
              <w:t>(</w:t>
            </w:r>
            <w:r w:rsidR="003E5EE2">
              <w:t xml:space="preserve">CSS, V, </w:t>
            </w:r>
            <w:proofErr w:type="spellStart"/>
            <w:r w:rsidR="003E5EE2">
              <w:t>i</w:t>
            </w:r>
            <w:proofErr w:type="spellEnd"/>
            <w:r w:rsidR="003E5EE2">
              <w:t xml:space="preserve">, l. </w:t>
            </w:r>
            <w:r>
              <w:t>133)</w:t>
            </w:r>
          </w:p>
          <w:p w14:paraId="4E916B89" w14:textId="3CA8A996" w:rsidR="00C1036C" w:rsidRDefault="00C1036C" w:rsidP="00C348DF"/>
        </w:tc>
      </w:tr>
      <w:tr w:rsidR="00AF4CFA" w14:paraId="71F881E5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72B573A8" w14:textId="2D634EDC" w:rsidR="00AF4CFA" w:rsidRPr="00C1036C" w:rsidRDefault="00AF4CFA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>Orsino and Antonio</w:t>
            </w:r>
          </w:p>
        </w:tc>
        <w:tc>
          <w:tcPr>
            <w:tcW w:w="6090" w:type="dxa"/>
          </w:tcPr>
          <w:p w14:paraId="5653B23D" w14:textId="3FD3B958" w:rsidR="00AF4CFA" w:rsidRPr="00811DAF" w:rsidRDefault="005B21A8" w:rsidP="00982D88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I have many enemies in Orsino´s court</w:t>
            </w:r>
            <w:r w:rsidR="00C1036C">
              <w:rPr>
                <w:i/>
                <w:iCs/>
              </w:rPr>
              <w:t>.</w:t>
            </w:r>
          </w:p>
          <w:p w14:paraId="7D80F155" w14:textId="659F1536" w:rsidR="005B21A8" w:rsidRDefault="005B21A8" w:rsidP="005B21A8">
            <w:r>
              <w:t>(</w:t>
            </w:r>
            <w:r w:rsidR="003E5EE2">
              <w:t xml:space="preserve">CSS, II, </w:t>
            </w:r>
            <w:proofErr w:type="spellStart"/>
            <w:r w:rsidR="003E5EE2">
              <w:t>i</w:t>
            </w:r>
            <w:proofErr w:type="spellEnd"/>
            <w:r w:rsidR="003E5EE2">
              <w:t xml:space="preserve">, l. </w:t>
            </w:r>
            <w:r>
              <w:t>33)</w:t>
            </w:r>
          </w:p>
          <w:p w14:paraId="59341F7F" w14:textId="77777777" w:rsidR="005B21A8" w:rsidRDefault="005B21A8" w:rsidP="00982D88"/>
          <w:p w14:paraId="3622D956" w14:textId="18152033" w:rsidR="000A58BE" w:rsidRDefault="000A58BE" w:rsidP="00982D88"/>
        </w:tc>
      </w:tr>
      <w:tr w:rsidR="00AF4CFA" w14:paraId="5D1991F4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659C1D3C" w14:textId="1DE82005" w:rsidR="00AF4CFA" w:rsidRPr="00C1036C" w:rsidRDefault="00AF4CFA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lastRenderedPageBreak/>
              <w:t>Sebastian and Antonio</w:t>
            </w:r>
          </w:p>
        </w:tc>
        <w:tc>
          <w:tcPr>
            <w:tcW w:w="6090" w:type="dxa"/>
          </w:tcPr>
          <w:p w14:paraId="4BD3F582" w14:textId="387A34B1" w:rsidR="00AF4CFA" w:rsidRDefault="005C784E" w:rsidP="00982D88">
            <w:r w:rsidRPr="005C784E">
              <w:t>If you will not murder me for my love, let me be your servant</w:t>
            </w:r>
            <w:r w:rsidR="00C1036C">
              <w:t>.</w:t>
            </w:r>
          </w:p>
          <w:p w14:paraId="1D7E6A00" w14:textId="32BDA02F" w:rsidR="005B21A8" w:rsidRDefault="005B21A8" w:rsidP="005B21A8">
            <w:r>
              <w:t>(</w:t>
            </w:r>
            <w:r w:rsidR="003E5EE2">
              <w:t xml:space="preserve">CSS, II, </w:t>
            </w:r>
            <w:proofErr w:type="spellStart"/>
            <w:r w:rsidR="003E5EE2">
              <w:t>i</w:t>
            </w:r>
            <w:proofErr w:type="spellEnd"/>
            <w:r w:rsidR="003E5EE2">
              <w:t>, l.</w:t>
            </w:r>
            <w:r w:rsidR="00E45A68">
              <w:t xml:space="preserve"> </w:t>
            </w:r>
            <w:r>
              <w:t>26)</w:t>
            </w:r>
          </w:p>
          <w:p w14:paraId="03B4C114" w14:textId="77777777" w:rsidR="00C1036C" w:rsidRDefault="00C1036C" w:rsidP="00982D88"/>
          <w:p w14:paraId="68049B5C" w14:textId="3B9A7404" w:rsidR="005C784E" w:rsidRPr="00C1036C" w:rsidRDefault="005C784E" w:rsidP="00982D88">
            <w:pPr>
              <w:rPr>
                <w:i/>
                <w:iCs/>
              </w:rPr>
            </w:pPr>
            <w:r w:rsidRPr="00C1036C">
              <w:rPr>
                <w:i/>
                <w:iCs/>
              </w:rPr>
              <w:t xml:space="preserve">His life I gave him and did thereto add </w:t>
            </w:r>
          </w:p>
          <w:p w14:paraId="21C8C612" w14:textId="77777777" w:rsidR="005C784E" w:rsidRPr="00C1036C" w:rsidRDefault="005C784E" w:rsidP="00982D88">
            <w:pPr>
              <w:rPr>
                <w:i/>
                <w:iCs/>
              </w:rPr>
            </w:pPr>
            <w:r w:rsidRPr="00C1036C">
              <w:rPr>
                <w:i/>
                <w:iCs/>
              </w:rPr>
              <w:t xml:space="preserve">My love, without retention or restraint, </w:t>
            </w:r>
          </w:p>
          <w:p w14:paraId="37EAD88A" w14:textId="77777777" w:rsidR="005C784E" w:rsidRPr="00C1036C" w:rsidRDefault="005C784E" w:rsidP="00982D88">
            <w:pPr>
              <w:rPr>
                <w:i/>
                <w:iCs/>
              </w:rPr>
            </w:pPr>
            <w:r w:rsidRPr="00C1036C">
              <w:rPr>
                <w:i/>
                <w:iCs/>
              </w:rPr>
              <w:t>All his in dedication. For his sake,</w:t>
            </w:r>
          </w:p>
          <w:p w14:paraId="43C060A0" w14:textId="77777777" w:rsidR="005C784E" w:rsidRPr="00C1036C" w:rsidRDefault="005C784E" w:rsidP="00982D88">
            <w:pPr>
              <w:rPr>
                <w:i/>
                <w:iCs/>
              </w:rPr>
            </w:pPr>
            <w:r w:rsidRPr="00C1036C">
              <w:rPr>
                <w:i/>
                <w:iCs/>
              </w:rPr>
              <w:t>Did I expose myself, pure for his love,</w:t>
            </w:r>
          </w:p>
          <w:p w14:paraId="55EE83CC" w14:textId="2E7DD92A" w:rsidR="005C784E" w:rsidRPr="00C1036C" w:rsidRDefault="005C784E" w:rsidP="00982D88">
            <w:pPr>
              <w:rPr>
                <w:i/>
                <w:iCs/>
              </w:rPr>
            </w:pPr>
            <w:r w:rsidRPr="00C1036C">
              <w:rPr>
                <w:i/>
                <w:iCs/>
              </w:rPr>
              <w:t>Into the danger of this adverse town</w:t>
            </w:r>
            <w:r w:rsidR="00C1036C" w:rsidRPr="00C1036C">
              <w:rPr>
                <w:i/>
                <w:iCs/>
              </w:rPr>
              <w:t>.</w:t>
            </w:r>
          </w:p>
          <w:p w14:paraId="4BAD5F47" w14:textId="68FC5108" w:rsidR="005C784E" w:rsidRDefault="005C784E" w:rsidP="00982D88">
            <w:r w:rsidRPr="005C784E">
              <w:t>(</w:t>
            </w:r>
            <w:r w:rsidR="003E5EE2">
              <w:t xml:space="preserve">CSS, V, </w:t>
            </w:r>
            <w:proofErr w:type="spellStart"/>
            <w:r w:rsidR="003E5EE2">
              <w:t>i</w:t>
            </w:r>
            <w:proofErr w:type="spellEnd"/>
            <w:r w:rsidR="003E5EE2">
              <w:t xml:space="preserve">, l. </w:t>
            </w:r>
            <w:r>
              <w:t>69-73</w:t>
            </w:r>
            <w:r w:rsidRPr="005C784E">
              <w:t>)</w:t>
            </w:r>
          </w:p>
          <w:p w14:paraId="6527E192" w14:textId="77777777" w:rsidR="00C05475" w:rsidRDefault="00C05475" w:rsidP="00982D88"/>
          <w:p w14:paraId="059B62A0" w14:textId="27355D53" w:rsidR="00C05475" w:rsidRPr="00811DAF" w:rsidRDefault="00C05475" w:rsidP="00982D88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My kind Antonio,</w:t>
            </w:r>
          </w:p>
          <w:p w14:paraId="2410DE83" w14:textId="77777777" w:rsidR="00C05475" w:rsidRPr="00811DAF" w:rsidRDefault="00C05475" w:rsidP="00982D88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I can no other answer make but thanks,</w:t>
            </w:r>
          </w:p>
          <w:p w14:paraId="4DA6CC37" w14:textId="15F54BE2" w:rsidR="00C05475" w:rsidRPr="00811DAF" w:rsidRDefault="00C05475" w:rsidP="00982D88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And thanks, and e</w:t>
            </w:r>
            <w:r w:rsidR="00811DAF" w:rsidRPr="00811DAF">
              <w:rPr>
                <w:i/>
                <w:iCs/>
              </w:rPr>
              <w:t>v</w:t>
            </w:r>
            <w:r w:rsidRPr="00811DAF">
              <w:rPr>
                <w:i/>
                <w:iCs/>
              </w:rPr>
              <w:t>er thanks</w:t>
            </w:r>
            <w:r w:rsidR="00C1036C">
              <w:rPr>
                <w:i/>
                <w:iCs/>
              </w:rPr>
              <w:t>.</w:t>
            </w:r>
          </w:p>
          <w:p w14:paraId="5615FF62" w14:textId="650AC389" w:rsidR="00C05475" w:rsidRDefault="00C05475" w:rsidP="00982D88">
            <w:r>
              <w:t>(</w:t>
            </w:r>
            <w:r w:rsidR="003E5EE2">
              <w:t xml:space="preserve">CSS, III, iii, l. </w:t>
            </w:r>
            <w:r>
              <w:t>13</w:t>
            </w:r>
            <w:r w:rsidR="008A2E23">
              <w:t>-15</w:t>
            </w:r>
            <w:r>
              <w:t>)</w:t>
            </w:r>
          </w:p>
          <w:p w14:paraId="1FC61F2F" w14:textId="77777777" w:rsidR="00FA1316" w:rsidRDefault="00FA1316" w:rsidP="00982D88"/>
          <w:p w14:paraId="13F7A79E" w14:textId="67632510" w:rsidR="00FA1316" w:rsidRPr="00811DAF" w:rsidRDefault="00FA1316" w:rsidP="00982D88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Antonio! O my dear Antonio,</w:t>
            </w:r>
          </w:p>
          <w:p w14:paraId="40F56FCA" w14:textId="2F606F40" w:rsidR="00FA1316" w:rsidRPr="00811DAF" w:rsidRDefault="00FA1316" w:rsidP="00982D88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 xml:space="preserve">How have the hours racked and </w:t>
            </w:r>
            <w:r w:rsidR="00811DAF" w:rsidRPr="00811DAF">
              <w:rPr>
                <w:i/>
                <w:iCs/>
              </w:rPr>
              <w:t>tortured</w:t>
            </w:r>
            <w:r w:rsidRPr="00811DAF">
              <w:rPr>
                <w:i/>
                <w:iCs/>
              </w:rPr>
              <w:t xml:space="preserve"> my,</w:t>
            </w:r>
          </w:p>
          <w:p w14:paraId="52F288C2" w14:textId="77777777" w:rsidR="00FA1316" w:rsidRPr="00811DAF" w:rsidRDefault="00FA1316" w:rsidP="00982D88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Since I have lost thee!</w:t>
            </w:r>
          </w:p>
          <w:p w14:paraId="1C55D8DB" w14:textId="5E75B76D" w:rsidR="00FA1316" w:rsidRDefault="00FA1316" w:rsidP="00982D88">
            <w:r>
              <w:t>(</w:t>
            </w:r>
            <w:r w:rsidR="003E5EE2">
              <w:t xml:space="preserve">CSS, V, </w:t>
            </w:r>
            <w:proofErr w:type="spellStart"/>
            <w:r w:rsidR="003E5EE2">
              <w:t>i</w:t>
            </w:r>
            <w:proofErr w:type="spellEnd"/>
            <w:r w:rsidR="003E5EE2">
              <w:t xml:space="preserve">, l. </w:t>
            </w:r>
            <w:r>
              <w:t>202</w:t>
            </w:r>
            <w:r w:rsidR="008A2E23">
              <w:t>-204</w:t>
            </w:r>
            <w:r>
              <w:t>)</w:t>
            </w:r>
          </w:p>
          <w:p w14:paraId="311A6821" w14:textId="37E4686B" w:rsidR="00C1036C" w:rsidRDefault="00C1036C" w:rsidP="00982D88"/>
        </w:tc>
      </w:tr>
      <w:tr w:rsidR="00AF4CFA" w14:paraId="1872E9AD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390120EC" w14:textId="08108125" w:rsidR="00AF4CFA" w:rsidRPr="00C1036C" w:rsidRDefault="00AF4CFA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>Sebastian and Viola</w:t>
            </w:r>
          </w:p>
        </w:tc>
        <w:tc>
          <w:tcPr>
            <w:tcW w:w="6090" w:type="dxa"/>
          </w:tcPr>
          <w:p w14:paraId="0F708A61" w14:textId="7D81EE32" w:rsidR="00FA1316" w:rsidRPr="00811DAF" w:rsidRDefault="00FA1316" w:rsidP="00982D88">
            <w:pPr>
              <w:rPr>
                <w:i/>
                <w:iCs/>
              </w:rPr>
            </w:pPr>
            <w:r w:rsidRPr="00811DAF">
              <w:rPr>
                <w:i/>
                <w:iCs/>
              </w:rPr>
              <w:t>O my poor brother!</w:t>
            </w:r>
          </w:p>
          <w:p w14:paraId="58D5C61A" w14:textId="65D8EF7B" w:rsidR="00B806B8" w:rsidRPr="00FA1316" w:rsidRDefault="00FA1316" w:rsidP="00982D88">
            <w:r w:rsidRPr="00FA1316">
              <w:t>(</w:t>
            </w:r>
            <w:r w:rsidR="003E5EE2">
              <w:t>CSS, I, ii,</w:t>
            </w:r>
            <w:r w:rsidRPr="00FA1316">
              <w:t xml:space="preserve"> </w:t>
            </w:r>
            <w:r w:rsidR="003E5EE2">
              <w:t xml:space="preserve">l. </w:t>
            </w:r>
            <w:r w:rsidRPr="00FA1316">
              <w:t>7)</w:t>
            </w:r>
          </w:p>
          <w:p w14:paraId="2C07EF13" w14:textId="77777777" w:rsidR="00FA1316" w:rsidRDefault="00FA1316" w:rsidP="00982D88">
            <w:pPr>
              <w:rPr>
                <w:highlight w:val="yellow"/>
              </w:rPr>
            </w:pPr>
          </w:p>
          <w:p w14:paraId="60CF780D" w14:textId="6994C92F" w:rsidR="00B806B8" w:rsidRPr="002924B9" w:rsidRDefault="00811DAF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 xml:space="preserve">Prove true, imagination, O prove true, </w:t>
            </w:r>
          </w:p>
          <w:p w14:paraId="0BF6F42F" w14:textId="3F9E0CE4" w:rsidR="00811DAF" w:rsidRPr="002924B9" w:rsidRDefault="00811DAF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 xml:space="preserve">That I dear brother, be now </w:t>
            </w:r>
            <w:proofErr w:type="spellStart"/>
            <w:r w:rsidRPr="002924B9">
              <w:rPr>
                <w:i/>
                <w:iCs/>
              </w:rPr>
              <w:t>tane</w:t>
            </w:r>
            <w:proofErr w:type="spellEnd"/>
            <w:r w:rsidRPr="002924B9">
              <w:rPr>
                <w:i/>
                <w:iCs/>
              </w:rPr>
              <w:t xml:space="preserve"> for you!</w:t>
            </w:r>
          </w:p>
          <w:p w14:paraId="2D616C48" w14:textId="4BC123A4" w:rsidR="00811DAF" w:rsidRDefault="00811DAF" w:rsidP="00982D88">
            <w:r>
              <w:t>(</w:t>
            </w:r>
            <w:r w:rsidR="003E5EE2">
              <w:t xml:space="preserve">CSS, III, iv, l. </w:t>
            </w:r>
            <w:r w:rsidR="002924B9">
              <w:t>326)</w:t>
            </w:r>
          </w:p>
          <w:p w14:paraId="04F7D78A" w14:textId="77777777" w:rsidR="00811DAF" w:rsidRDefault="00811DAF" w:rsidP="00982D88"/>
          <w:p w14:paraId="295462BC" w14:textId="4D464C05" w:rsidR="00B806B8" w:rsidRPr="002924B9" w:rsidRDefault="00B806B8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I had a sister,</w:t>
            </w:r>
          </w:p>
          <w:p w14:paraId="5465A3BB" w14:textId="1CDF41B9" w:rsidR="00B806B8" w:rsidRPr="002924B9" w:rsidRDefault="00B806B8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Whom the blind waves and surges have devoured.</w:t>
            </w:r>
          </w:p>
          <w:p w14:paraId="0758EFBC" w14:textId="77777777" w:rsidR="004A7E39" w:rsidRDefault="004A7E39" w:rsidP="00982D88">
            <w:r>
              <w:t>(</w:t>
            </w:r>
            <w:r w:rsidR="003E5EE2">
              <w:t xml:space="preserve">CSS, V, </w:t>
            </w:r>
            <w:proofErr w:type="spellStart"/>
            <w:r w:rsidR="003E5EE2">
              <w:t>i</w:t>
            </w:r>
            <w:proofErr w:type="spellEnd"/>
            <w:r w:rsidR="003E5EE2">
              <w:t>, l. 212-213)</w:t>
            </w:r>
          </w:p>
          <w:p w14:paraId="7B58CB0F" w14:textId="165D7C18" w:rsidR="00C1036C" w:rsidRDefault="00C1036C" w:rsidP="00982D88"/>
        </w:tc>
      </w:tr>
      <w:tr w:rsidR="00AF4CFA" w14:paraId="31D25DFB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0B7B42A1" w14:textId="02573153" w:rsidR="00AF4CFA" w:rsidRPr="00C1036C" w:rsidRDefault="00AF4CFA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>Sebastian and Olivia</w:t>
            </w:r>
          </w:p>
        </w:tc>
        <w:tc>
          <w:tcPr>
            <w:tcW w:w="6090" w:type="dxa"/>
          </w:tcPr>
          <w:p w14:paraId="00921C83" w14:textId="3BE921E3" w:rsidR="00AF4CFA" w:rsidRPr="002924B9" w:rsidRDefault="00FA1316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I´ll follow this good man, and go with you,</w:t>
            </w:r>
          </w:p>
          <w:p w14:paraId="3485ACD2" w14:textId="77777777" w:rsidR="00FA1316" w:rsidRPr="002924B9" w:rsidRDefault="00FA1316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 xml:space="preserve">And having sworn truth, ever will be true. </w:t>
            </w:r>
          </w:p>
          <w:p w14:paraId="47DFED8D" w14:textId="77777777" w:rsidR="00FA1316" w:rsidRDefault="002924B9" w:rsidP="00982D88">
            <w:r>
              <w:t>(</w:t>
            </w:r>
            <w:r w:rsidR="003E5EE2">
              <w:t xml:space="preserve">CSS, IV, iii, l. </w:t>
            </w:r>
            <w:r w:rsidR="00FA1316">
              <w:t>32</w:t>
            </w:r>
            <w:r w:rsidR="003E5EE2">
              <w:t>-33</w:t>
            </w:r>
            <w:r w:rsidR="00FA1316">
              <w:t>)</w:t>
            </w:r>
          </w:p>
          <w:p w14:paraId="12B7D77C" w14:textId="05862198" w:rsidR="00C1036C" w:rsidRDefault="00C1036C" w:rsidP="00982D88"/>
        </w:tc>
      </w:tr>
      <w:tr w:rsidR="00AF4CFA" w14:paraId="086CAE4B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6E6C26EB" w14:textId="64B8FE19" w:rsidR="00AF4CFA" w:rsidRPr="00C1036C" w:rsidRDefault="00AF4CFA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>Sir Toby and Maria</w:t>
            </w:r>
          </w:p>
        </w:tc>
        <w:tc>
          <w:tcPr>
            <w:tcW w:w="6090" w:type="dxa"/>
          </w:tcPr>
          <w:p w14:paraId="3CB44BD2" w14:textId="335BF4F6" w:rsidR="00C348DF" w:rsidRPr="002924B9" w:rsidRDefault="00C348DF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 xml:space="preserve">Well; go thy way; if Sir Toby would </w:t>
            </w:r>
          </w:p>
          <w:p w14:paraId="1C5F68BC" w14:textId="77777777" w:rsidR="00AF4CFA" w:rsidRPr="002924B9" w:rsidRDefault="00C348DF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 xml:space="preserve">leave drinking, thou wert as witty a piece of Eve´s flesh as any in </w:t>
            </w:r>
          </w:p>
          <w:p w14:paraId="740F8EAD" w14:textId="7E6CD645" w:rsidR="00C348DF" w:rsidRPr="002924B9" w:rsidRDefault="00C348DF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Illyria</w:t>
            </w:r>
            <w:r w:rsidR="00C1036C">
              <w:rPr>
                <w:i/>
                <w:iCs/>
              </w:rPr>
              <w:t>.</w:t>
            </w:r>
          </w:p>
          <w:p w14:paraId="01980DEB" w14:textId="6A3A6D08" w:rsidR="007952A6" w:rsidRDefault="007952A6" w:rsidP="007952A6">
            <w:r>
              <w:t>(</w:t>
            </w:r>
            <w:r w:rsidR="003E5EE2">
              <w:t>CSS, I, v, l. 27-28)</w:t>
            </w:r>
          </w:p>
          <w:p w14:paraId="40F82EB9" w14:textId="77777777" w:rsidR="007952A6" w:rsidRDefault="007952A6" w:rsidP="00982D88"/>
          <w:p w14:paraId="646AEA21" w14:textId="542EDACC" w:rsidR="00FE29FA" w:rsidRPr="002924B9" w:rsidRDefault="00FE29FA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Sweet Sir Toby</w:t>
            </w:r>
          </w:p>
          <w:p w14:paraId="11E5F8B4" w14:textId="0FF8F6C7" w:rsidR="00FE29FA" w:rsidRDefault="00FE29FA" w:rsidP="00982D88">
            <w:r>
              <w:t>(</w:t>
            </w:r>
            <w:r w:rsidR="00C1036C">
              <w:t>CSS, II, iii, l. 112</w:t>
            </w:r>
            <w:r>
              <w:t>)</w:t>
            </w:r>
          </w:p>
          <w:p w14:paraId="386E59D7" w14:textId="77777777" w:rsidR="00422073" w:rsidRDefault="00422073" w:rsidP="00982D88"/>
          <w:p w14:paraId="3B1216D8" w14:textId="415227ED" w:rsidR="00422073" w:rsidRPr="002924B9" w:rsidRDefault="00422073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In recompense whereof he hath married her.</w:t>
            </w:r>
          </w:p>
          <w:p w14:paraId="150C0025" w14:textId="77777777" w:rsidR="00422073" w:rsidRDefault="00422073" w:rsidP="00982D88">
            <w:r w:rsidRPr="00C1036C">
              <w:t>(</w:t>
            </w:r>
            <w:r w:rsidR="00C1036C" w:rsidRPr="00C1036C">
              <w:t xml:space="preserve">CSS, V, </w:t>
            </w:r>
            <w:proofErr w:type="spellStart"/>
            <w:r w:rsidR="00C1036C" w:rsidRPr="00C1036C">
              <w:t>i</w:t>
            </w:r>
            <w:proofErr w:type="spellEnd"/>
            <w:r w:rsidR="00C1036C" w:rsidRPr="00C1036C">
              <w:t>, l. 343</w:t>
            </w:r>
            <w:r w:rsidRPr="00C1036C">
              <w:t>)</w:t>
            </w:r>
          </w:p>
          <w:p w14:paraId="461E032D" w14:textId="17E247F8" w:rsidR="00C1036C" w:rsidRDefault="00C1036C" w:rsidP="00982D88"/>
        </w:tc>
      </w:tr>
      <w:tr w:rsidR="00AF4CFA" w14:paraId="5DA775BA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1A51D5CA" w14:textId="187D25CD" w:rsidR="00AF4CFA" w:rsidRPr="00C1036C" w:rsidRDefault="00AF4CFA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>Olivia and Feste</w:t>
            </w:r>
          </w:p>
        </w:tc>
        <w:tc>
          <w:tcPr>
            <w:tcW w:w="6090" w:type="dxa"/>
          </w:tcPr>
          <w:p w14:paraId="38E7BAEC" w14:textId="104C9C41" w:rsidR="004A7E39" w:rsidRPr="008A2E23" w:rsidRDefault="004A7E39" w:rsidP="00982D88">
            <w:r>
              <w:t xml:space="preserve">Feste calls Olivia </w:t>
            </w:r>
            <w:r w:rsidR="000A58BE">
              <w:t>“</w:t>
            </w:r>
            <w:proofErr w:type="spellStart"/>
            <w:r w:rsidRPr="000A58BE">
              <w:t>madonna</w:t>
            </w:r>
            <w:proofErr w:type="spellEnd"/>
            <w:r w:rsidR="000A58BE">
              <w:t>”</w:t>
            </w:r>
            <w:r w:rsidRPr="000A58BE">
              <w:t xml:space="preserve"> </w:t>
            </w:r>
            <w:r>
              <w:t xml:space="preserve">or </w:t>
            </w:r>
            <w:r w:rsidR="000A58BE">
              <w:t>“</w:t>
            </w:r>
            <w:r w:rsidRPr="000A58BE">
              <w:t>my princess</w:t>
            </w:r>
            <w:r w:rsidR="000A58BE">
              <w:t>”.</w:t>
            </w:r>
          </w:p>
          <w:p w14:paraId="079BD89E" w14:textId="77777777" w:rsidR="00AF4CFA" w:rsidRDefault="004A7E39" w:rsidP="00982D88">
            <w:r>
              <w:t>(</w:t>
            </w:r>
            <w:r w:rsidR="00C1036C">
              <w:t xml:space="preserve">CSS, V, </w:t>
            </w:r>
            <w:proofErr w:type="spellStart"/>
            <w:r w:rsidR="00C1036C">
              <w:t>i</w:t>
            </w:r>
            <w:proofErr w:type="spellEnd"/>
            <w:r w:rsidR="00C1036C">
              <w:t>, l. 279</w:t>
            </w:r>
            <w:r>
              <w:t>)</w:t>
            </w:r>
          </w:p>
          <w:p w14:paraId="13EB1DA2" w14:textId="77777777" w:rsidR="00C1036C" w:rsidRDefault="00C1036C" w:rsidP="00982D88"/>
          <w:p w14:paraId="3902F799" w14:textId="77777777" w:rsidR="000A58BE" w:rsidRDefault="000A58BE" w:rsidP="00982D88"/>
          <w:p w14:paraId="057556DC" w14:textId="77777777" w:rsidR="000A58BE" w:rsidRDefault="000A58BE" w:rsidP="00982D88"/>
          <w:p w14:paraId="50837189" w14:textId="22672826" w:rsidR="000A58BE" w:rsidRDefault="000A58BE" w:rsidP="00982D88"/>
        </w:tc>
      </w:tr>
      <w:tr w:rsidR="00AF4CFA" w14:paraId="2E959F69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2CC207E9" w14:textId="14269005" w:rsidR="00AF4CFA" w:rsidRPr="00C1036C" w:rsidRDefault="00AF4CFA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lastRenderedPageBreak/>
              <w:t>Olivia and Malvolio</w:t>
            </w:r>
          </w:p>
        </w:tc>
        <w:tc>
          <w:tcPr>
            <w:tcW w:w="6090" w:type="dxa"/>
          </w:tcPr>
          <w:p w14:paraId="4EA11C03" w14:textId="29CDAD99" w:rsidR="00AF4CFA" w:rsidRPr="002924B9" w:rsidRDefault="00FB0048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How will she love me when the rich golden shaft</w:t>
            </w:r>
          </w:p>
          <w:p w14:paraId="6BDAAA6B" w14:textId="77777777" w:rsidR="00FB0048" w:rsidRPr="002924B9" w:rsidRDefault="00FB0048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Hath killed the flock of all affections else</w:t>
            </w:r>
          </w:p>
          <w:p w14:paraId="23E87F90" w14:textId="2E9504C5" w:rsidR="00FB0048" w:rsidRPr="002924B9" w:rsidRDefault="00FB0048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That live in her</w:t>
            </w:r>
            <w:r w:rsidR="00C1036C">
              <w:rPr>
                <w:i/>
                <w:iCs/>
              </w:rPr>
              <w:t>?</w:t>
            </w:r>
          </w:p>
          <w:p w14:paraId="6BA3008E" w14:textId="2FB703B7" w:rsidR="00FB0048" w:rsidRDefault="00FB0048" w:rsidP="00982D88">
            <w:r>
              <w:t>(</w:t>
            </w:r>
            <w:r w:rsidR="00C1036C">
              <w:t xml:space="preserve">CSS, I, ii, l. </w:t>
            </w:r>
            <w:r>
              <w:t>35</w:t>
            </w:r>
            <w:r w:rsidR="003E5EE2">
              <w:t>-37</w:t>
            </w:r>
            <w:r>
              <w:t>)</w:t>
            </w:r>
          </w:p>
          <w:p w14:paraId="6178C480" w14:textId="77777777" w:rsidR="00FB0048" w:rsidRDefault="00FB0048" w:rsidP="00982D88"/>
          <w:p w14:paraId="0D1DDF30" w14:textId="77777777" w:rsidR="00C1036C" w:rsidRDefault="00C1036C" w:rsidP="00982D88"/>
          <w:p w14:paraId="4B22ECC3" w14:textId="031BB516" w:rsidR="00C05475" w:rsidRPr="002924B9" w:rsidRDefault="00C05475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Where is Malvolio? He is sad and civil,</w:t>
            </w:r>
          </w:p>
          <w:p w14:paraId="4BAB179C" w14:textId="3EB4DE15" w:rsidR="00C05475" w:rsidRPr="002924B9" w:rsidRDefault="00C05475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And suits well for a servant with my fortunes.</w:t>
            </w:r>
          </w:p>
          <w:p w14:paraId="7782F588" w14:textId="1B1658C0" w:rsidR="00C05475" w:rsidRDefault="00C05475" w:rsidP="00982D88">
            <w:r>
              <w:t>(</w:t>
            </w:r>
            <w:r w:rsidR="00C1036C">
              <w:t>CSS, III, iv, l.</w:t>
            </w:r>
            <w:r w:rsidR="003E5EE2">
              <w:t xml:space="preserve"> 5-6</w:t>
            </w:r>
            <w:r>
              <w:t>)</w:t>
            </w:r>
          </w:p>
          <w:p w14:paraId="381366CD" w14:textId="77777777" w:rsidR="00C05475" w:rsidRDefault="00C05475" w:rsidP="00982D88"/>
          <w:p w14:paraId="50B27882" w14:textId="77777777" w:rsidR="00C05475" w:rsidRDefault="00C05475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To bed? Ay, sweetheart, and I`ll come to thee.</w:t>
            </w:r>
          </w:p>
          <w:p w14:paraId="22CB7CFD" w14:textId="77777777" w:rsidR="002924B9" w:rsidRDefault="002924B9" w:rsidP="00982D88">
            <w:r>
              <w:t>(</w:t>
            </w:r>
            <w:r w:rsidR="00C1036C">
              <w:t>CSS, III, iv, l. 28</w:t>
            </w:r>
            <w:r>
              <w:t>)</w:t>
            </w:r>
          </w:p>
          <w:p w14:paraId="2AB64C30" w14:textId="360A125E" w:rsidR="00C1036C" w:rsidRPr="002924B9" w:rsidRDefault="00C1036C" w:rsidP="00982D88"/>
        </w:tc>
      </w:tr>
      <w:tr w:rsidR="00AF4CFA" w14:paraId="6C10848F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030112B3" w14:textId="6BABBCAD" w:rsidR="00AF4CFA" w:rsidRPr="00C1036C" w:rsidRDefault="00AF4CFA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>Sir Toby and Sebastian</w:t>
            </w:r>
          </w:p>
        </w:tc>
        <w:tc>
          <w:tcPr>
            <w:tcW w:w="6090" w:type="dxa"/>
          </w:tcPr>
          <w:p w14:paraId="7D952B55" w14:textId="36AA0196" w:rsidR="00AF4CFA" w:rsidRPr="002924B9" w:rsidRDefault="00B806B8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I am sorry, madam, I have hurt your kinsman.</w:t>
            </w:r>
          </w:p>
          <w:p w14:paraId="1597CD87" w14:textId="77777777" w:rsidR="00B806B8" w:rsidRDefault="00B806B8" w:rsidP="00982D88">
            <w:r>
              <w:t>(</w:t>
            </w:r>
            <w:r w:rsidR="00C1036C">
              <w:t xml:space="preserve">CSS, V, </w:t>
            </w:r>
            <w:proofErr w:type="spellStart"/>
            <w:r w:rsidR="00C1036C">
              <w:t>i</w:t>
            </w:r>
            <w:proofErr w:type="spellEnd"/>
            <w:r w:rsidR="00C1036C">
              <w:t>, l. 193</w:t>
            </w:r>
            <w:r>
              <w:t>)</w:t>
            </w:r>
          </w:p>
          <w:p w14:paraId="5B371AEB" w14:textId="1FF62B8B" w:rsidR="00C1036C" w:rsidRDefault="00C1036C" w:rsidP="00982D88"/>
        </w:tc>
      </w:tr>
      <w:tr w:rsidR="00AF4CFA" w14:paraId="5EE030A0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15115645" w14:textId="252E343C" w:rsidR="00AF4CFA" w:rsidRPr="00C1036C" w:rsidRDefault="00AF4CFA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>Sir Toby and Olivia</w:t>
            </w:r>
          </w:p>
        </w:tc>
        <w:tc>
          <w:tcPr>
            <w:tcW w:w="6090" w:type="dxa"/>
          </w:tcPr>
          <w:p w14:paraId="5F76E385" w14:textId="64200A38" w:rsidR="00AF4CFA" w:rsidRPr="002924B9" w:rsidRDefault="00D37F3F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With drinking health to my niece!</w:t>
            </w:r>
          </w:p>
          <w:p w14:paraId="5635C57C" w14:textId="77777777" w:rsidR="00D37F3F" w:rsidRDefault="00D37F3F" w:rsidP="00982D88">
            <w:r>
              <w:t>(</w:t>
            </w:r>
            <w:r w:rsidR="00C1036C">
              <w:t xml:space="preserve">CSS, I, iii, l. </w:t>
            </w:r>
            <w:r>
              <w:t>31)</w:t>
            </w:r>
          </w:p>
          <w:p w14:paraId="5527471E" w14:textId="5827832E" w:rsidR="00C1036C" w:rsidRDefault="00C1036C" w:rsidP="00982D88"/>
        </w:tc>
      </w:tr>
      <w:tr w:rsidR="00AF4CFA" w14:paraId="348292E5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65246C2B" w14:textId="2B75038F" w:rsidR="00AF4CFA" w:rsidRPr="00C1036C" w:rsidRDefault="00AF4CFA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 xml:space="preserve">Malvolio and Fabian / Maria/ Sir Toby / Sir Andrew </w:t>
            </w:r>
          </w:p>
        </w:tc>
        <w:tc>
          <w:tcPr>
            <w:tcW w:w="6090" w:type="dxa"/>
          </w:tcPr>
          <w:p w14:paraId="456DD4BE" w14:textId="77777777" w:rsidR="00423E07" w:rsidRPr="002924B9" w:rsidRDefault="00423E07" w:rsidP="00423E07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Why have you suffered me to be imprisoned,</w:t>
            </w:r>
          </w:p>
          <w:p w14:paraId="21875298" w14:textId="77777777" w:rsidR="00423E07" w:rsidRPr="002924B9" w:rsidRDefault="00423E07" w:rsidP="00423E07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Kept in a dark house, visited by the priest,</w:t>
            </w:r>
          </w:p>
          <w:p w14:paraId="5F785554" w14:textId="77777777" w:rsidR="00423E07" w:rsidRPr="002924B9" w:rsidRDefault="00423E07" w:rsidP="00423E07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 xml:space="preserve">And made the most notorious </w:t>
            </w:r>
            <w:proofErr w:type="spellStart"/>
            <w:r w:rsidRPr="002924B9">
              <w:rPr>
                <w:i/>
                <w:iCs/>
              </w:rPr>
              <w:t>geck</w:t>
            </w:r>
            <w:proofErr w:type="spellEnd"/>
            <w:r w:rsidRPr="002924B9">
              <w:rPr>
                <w:i/>
                <w:iCs/>
              </w:rPr>
              <w:t xml:space="preserve"> and gull</w:t>
            </w:r>
          </w:p>
          <w:p w14:paraId="7C153016" w14:textId="68106B23" w:rsidR="00423E07" w:rsidRPr="002924B9" w:rsidRDefault="00423E07" w:rsidP="00423E07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That e’er invention played on? Tell me why</w:t>
            </w:r>
            <w:r w:rsidR="003E5EE2">
              <w:rPr>
                <w:i/>
                <w:iCs/>
              </w:rPr>
              <w:t>?</w:t>
            </w:r>
          </w:p>
          <w:p w14:paraId="22B19884" w14:textId="43578C5A" w:rsidR="00AF4CFA" w:rsidRDefault="00423E07" w:rsidP="00423E07">
            <w:r>
              <w:t>(</w:t>
            </w:r>
            <w:r w:rsidR="00C1036C">
              <w:t xml:space="preserve">CSS, V, </w:t>
            </w:r>
            <w:proofErr w:type="spellStart"/>
            <w:r w:rsidR="00C1036C">
              <w:t>i</w:t>
            </w:r>
            <w:proofErr w:type="spellEnd"/>
            <w:r w:rsidR="00C1036C">
              <w:t xml:space="preserve">, l. </w:t>
            </w:r>
            <w:r>
              <w:t>320</w:t>
            </w:r>
            <w:r w:rsidR="003E5EE2">
              <w:t>-323</w:t>
            </w:r>
            <w:r>
              <w:t>)</w:t>
            </w:r>
          </w:p>
          <w:p w14:paraId="0CA5FFAF" w14:textId="77777777" w:rsidR="00423E07" w:rsidRDefault="00423E07" w:rsidP="00423E07"/>
          <w:p w14:paraId="63BEE019" w14:textId="56F3156E" w:rsidR="00423E07" w:rsidRPr="002924B9" w:rsidRDefault="00423E07" w:rsidP="00423E07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I´ll revenged the whole pack of you!</w:t>
            </w:r>
          </w:p>
          <w:p w14:paraId="7CA503FF" w14:textId="77777777" w:rsidR="00423E07" w:rsidRDefault="00423E07" w:rsidP="00423E07">
            <w:r>
              <w:t>(</w:t>
            </w:r>
            <w:r w:rsidR="00C1036C">
              <w:t xml:space="preserve">CSS, V, </w:t>
            </w:r>
            <w:proofErr w:type="spellStart"/>
            <w:r w:rsidR="00C1036C">
              <w:t>i</w:t>
            </w:r>
            <w:proofErr w:type="spellEnd"/>
            <w:r w:rsidR="00C1036C">
              <w:t>, l</w:t>
            </w:r>
            <w:r>
              <w:t>.</w:t>
            </w:r>
            <w:r w:rsidR="00C1036C">
              <w:t xml:space="preserve"> </w:t>
            </w:r>
            <w:r w:rsidR="00422073">
              <w:t>350)</w:t>
            </w:r>
          </w:p>
          <w:p w14:paraId="4156A847" w14:textId="07DB46E9" w:rsidR="00C1036C" w:rsidRDefault="00C1036C" w:rsidP="00423E07"/>
        </w:tc>
      </w:tr>
      <w:tr w:rsidR="00AF4CFA" w14:paraId="5969DBA7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104A32A3" w14:textId="687A0093" w:rsidR="00AF4CFA" w:rsidRPr="00C1036C" w:rsidRDefault="00D37F3F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 xml:space="preserve">Maria and Sir Andrew </w:t>
            </w:r>
          </w:p>
        </w:tc>
        <w:tc>
          <w:tcPr>
            <w:tcW w:w="6090" w:type="dxa"/>
          </w:tcPr>
          <w:p w14:paraId="1EA3B4E8" w14:textId="09D4BB90" w:rsidR="00811DAF" w:rsidRPr="002924B9" w:rsidRDefault="00D37F3F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He</w:t>
            </w:r>
            <w:r w:rsidR="00C1036C">
              <w:rPr>
                <w:i/>
                <w:iCs/>
              </w:rPr>
              <w:t>’</w:t>
            </w:r>
            <w:r w:rsidRPr="002924B9">
              <w:rPr>
                <w:i/>
                <w:iCs/>
              </w:rPr>
              <w:t xml:space="preserve">s a very fool and a prodigal. </w:t>
            </w:r>
          </w:p>
          <w:p w14:paraId="77B2FEDE" w14:textId="26F54201" w:rsidR="00AF4CFA" w:rsidRDefault="00D37F3F" w:rsidP="00982D88">
            <w:r>
              <w:t>(</w:t>
            </w:r>
            <w:r w:rsidR="00C1036C">
              <w:t>CSS, I, iii, l. 19)</w:t>
            </w:r>
          </w:p>
          <w:p w14:paraId="4C7C9353" w14:textId="77777777" w:rsidR="00811DAF" w:rsidRDefault="00811DAF" w:rsidP="00982D88"/>
          <w:p w14:paraId="19007126" w14:textId="25E4BDE7" w:rsidR="00D37F3F" w:rsidRPr="002924B9" w:rsidRDefault="00D37F3F" w:rsidP="00982D88">
            <w:pPr>
              <w:rPr>
                <w:i/>
                <w:iCs/>
              </w:rPr>
            </w:pPr>
            <w:r w:rsidRPr="002924B9">
              <w:rPr>
                <w:i/>
                <w:iCs/>
              </w:rPr>
              <w:t>He hath the gif of a coward to allay the gust he hath in quarrelling</w:t>
            </w:r>
            <w:r w:rsidR="00C1036C">
              <w:rPr>
                <w:i/>
                <w:iCs/>
              </w:rPr>
              <w:t>.</w:t>
            </w:r>
          </w:p>
          <w:p w14:paraId="0B35BC31" w14:textId="0F9BA5B0" w:rsidR="00D37F3F" w:rsidRDefault="00D37F3F" w:rsidP="00D37F3F">
            <w:r>
              <w:t>(</w:t>
            </w:r>
            <w:r w:rsidR="00C1036C">
              <w:t xml:space="preserve">CSS, I, iii, l. </w:t>
            </w:r>
            <w:r>
              <w:t>25)</w:t>
            </w:r>
          </w:p>
          <w:p w14:paraId="098549B8" w14:textId="22F7D704" w:rsidR="00D37F3F" w:rsidRDefault="00D37F3F" w:rsidP="00982D88"/>
        </w:tc>
      </w:tr>
      <w:tr w:rsidR="00AF4CFA" w14:paraId="77A89067" w14:textId="77777777" w:rsidTr="00C1036C">
        <w:tc>
          <w:tcPr>
            <w:tcW w:w="2972" w:type="dxa"/>
            <w:shd w:val="clear" w:color="auto" w:fill="F2F2F2" w:themeFill="background1" w:themeFillShade="F2"/>
          </w:tcPr>
          <w:p w14:paraId="4D1C7E44" w14:textId="4B732F0A" w:rsidR="00AF4CFA" w:rsidRPr="00C1036C" w:rsidRDefault="00C348DF" w:rsidP="00982D88">
            <w:pPr>
              <w:rPr>
                <w:b/>
                <w:bCs/>
              </w:rPr>
            </w:pPr>
            <w:r w:rsidRPr="00C1036C">
              <w:rPr>
                <w:b/>
                <w:bCs/>
              </w:rPr>
              <w:t>Sir Andrew and Olivia</w:t>
            </w:r>
          </w:p>
        </w:tc>
        <w:tc>
          <w:tcPr>
            <w:tcW w:w="6090" w:type="dxa"/>
          </w:tcPr>
          <w:p w14:paraId="6602F116" w14:textId="0556D7D8" w:rsidR="00AF4CFA" w:rsidRPr="002924B9" w:rsidRDefault="002924B9" w:rsidP="00982D88">
            <w:pPr>
              <w:rPr>
                <w:i/>
                <w:iCs/>
              </w:rPr>
            </w:pPr>
            <w:r>
              <w:rPr>
                <w:i/>
                <w:iCs/>
              </w:rPr>
              <w:t>What a plague means my niece to take the death of her brother thus? I am sure care´s an enemy to life.</w:t>
            </w:r>
          </w:p>
          <w:p w14:paraId="04A34215" w14:textId="10B020EE" w:rsidR="00C348DF" w:rsidRDefault="00C348DF" w:rsidP="00982D88">
            <w:r>
              <w:t>(</w:t>
            </w:r>
            <w:r w:rsidR="00C1036C">
              <w:t>CSS, I, iii, l. 1-2)</w:t>
            </w:r>
          </w:p>
          <w:p w14:paraId="5924E66C" w14:textId="65519BA5" w:rsidR="00C1036C" w:rsidRDefault="00C1036C" w:rsidP="00982D88"/>
        </w:tc>
      </w:tr>
    </w:tbl>
    <w:p w14:paraId="29B6299C" w14:textId="77777777" w:rsidR="00AF4CFA" w:rsidRDefault="00AF4CFA" w:rsidP="00982D88"/>
    <w:p w14:paraId="313703E8" w14:textId="77777777" w:rsidR="00C1036C" w:rsidRDefault="00C1036C" w:rsidP="00982D88"/>
    <w:p w14:paraId="0BC151DC" w14:textId="77777777" w:rsidR="00C1036C" w:rsidRDefault="00C1036C" w:rsidP="00982D88"/>
    <w:p w14:paraId="2451B6BD" w14:textId="77777777" w:rsidR="00C1036C" w:rsidRDefault="00C1036C" w:rsidP="00982D88"/>
    <w:p w14:paraId="3337AF4F" w14:textId="77777777" w:rsidR="00C1036C" w:rsidRDefault="00C1036C" w:rsidP="00982D88"/>
    <w:p w14:paraId="7E283934" w14:textId="77777777" w:rsidR="00C1036C" w:rsidRDefault="00C1036C" w:rsidP="00982D88"/>
    <w:p w14:paraId="2175778D" w14:textId="77777777" w:rsidR="00C1036C" w:rsidRPr="00982D88" w:rsidRDefault="00C1036C" w:rsidP="00982D88"/>
    <w:bookmarkEnd w:id="0"/>
    <w:p w14:paraId="19AA8028" w14:textId="77777777" w:rsidR="00B729A2" w:rsidRDefault="00B729A2"/>
    <w:sectPr w:rsidR="00B729A2" w:rsidSect="0074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42E9B" w14:textId="77777777" w:rsidR="00376F0D" w:rsidRDefault="00376F0D" w:rsidP="00C1036C">
      <w:pPr>
        <w:spacing w:after="0" w:line="240" w:lineRule="auto"/>
      </w:pPr>
      <w:r>
        <w:separator/>
      </w:r>
    </w:p>
  </w:endnote>
  <w:endnote w:type="continuationSeparator" w:id="0">
    <w:p w14:paraId="5C2D0BDE" w14:textId="77777777" w:rsidR="00376F0D" w:rsidRDefault="00376F0D" w:rsidP="00C10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7F3C3" w14:textId="77777777" w:rsidR="008728F7" w:rsidRDefault="008728F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EF38" w14:textId="73AD397D" w:rsidR="008728F7" w:rsidRDefault="008728F7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835603" wp14:editId="3350CAD8">
              <wp:simplePos x="0" y="0"/>
              <wp:positionH relativeFrom="column">
                <wp:posOffset>781685</wp:posOffset>
              </wp:positionH>
              <wp:positionV relativeFrom="paragraph">
                <wp:posOffset>16964</wp:posOffset>
              </wp:positionV>
              <wp:extent cx="2987040" cy="444137"/>
              <wp:effectExtent l="0" t="0" r="0" b="635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7040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6D0BA4F" w14:textId="77777777" w:rsidR="008728F7" w:rsidRPr="00CA254B" w:rsidRDefault="008728F7" w:rsidP="008728F7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Pauline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Haberland</w:t>
                          </w:r>
                          <w:proofErr w:type="spellEnd"/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83560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61.55pt;margin-top:1.35pt;width:235.2pt;height:3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" fillcolor="white [3201]" stroked="f" strokeweight=".5pt">
              <v:textbox>
                <w:txbxContent>
                  <w:p w14:paraId="26D0BA4F" w14:textId="77777777" w:rsidR="008728F7" w:rsidRPr="00CA254B" w:rsidRDefault="008728F7" w:rsidP="008728F7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Pauline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Haberland</w:t>
                    </w:r>
                    <w:proofErr w:type="spellEnd"/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A46DF30" wp14:editId="42B99D2D">
          <wp:simplePos x="0" y="0"/>
          <wp:positionH relativeFrom="column">
            <wp:posOffset>-104503</wp:posOffset>
          </wp:positionH>
          <wp:positionV relativeFrom="paragraph">
            <wp:posOffset>69668</wp:posOffset>
          </wp:positionV>
          <wp:extent cx="886460" cy="304800"/>
          <wp:effectExtent l="0" t="0" r="2540" b="0"/>
          <wp:wrapNone/>
          <wp:docPr id="1721175150" name="Grafik 1721175150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A388" w14:textId="77777777" w:rsidR="008728F7" w:rsidRDefault="008728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C3EA4" w14:textId="77777777" w:rsidR="00376F0D" w:rsidRDefault="00376F0D" w:rsidP="00C1036C">
      <w:pPr>
        <w:spacing w:after="0" w:line="240" w:lineRule="auto"/>
      </w:pPr>
      <w:r>
        <w:separator/>
      </w:r>
    </w:p>
  </w:footnote>
  <w:footnote w:type="continuationSeparator" w:id="0">
    <w:p w14:paraId="4C6FE56C" w14:textId="77777777" w:rsidR="00376F0D" w:rsidRDefault="00376F0D" w:rsidP="00C1036C">
      <w:pPr>
        <w:spacing w:after="0" w:line="240" w:lineRule="auto"/>
      </w:pPr>
      <w:r>
        <w:continuationSeparator/>
      </w:r>
    </w:p>
  </w:footnote>
  <w:footnote w:id="1">
    <w:p w14:paraId="5C023E14" w14:textId="1FA700AD" w:rsidR="000A58BE" w:rsidRPr="000A58BE" w:rsidRDefault="00C1036C" w:rsidP="000A58BE">
      <w:pPr>
        <w:pStyle w:val="Funotentext"/>
        <w:rPr>
          <w:lang w:val="en-US"/>
        </w:rPr>
      </w:pPr>
      <w:r>
        <w:rPr>
          <w:rStyle w:val="Funotenzeichen"/>
        </w:rPr>
        <w:footnoteRef/>
      </w:r>
      <w:r>
        <w:t xml:space="preserve"> </w:t>
      </w:r>
      <w:r w:rsidR="000A58BE" w:rsidRPr="000A58BE">
        <w:rPr>
          <w:b/>
          <w:bCs/>
          <w:lang w:val="en-US"/>
        </w:rPr>
        <w:t>[</w:t>
      </w:r>
      <w:r w:rsidR="000A58BE" w:rsidRPr="00087E78">
        <w:rPr>
          <w:b/>
          <w:bCs/>
          <w:i/>
          <w:iCs/>
          <w:lang w:val="en-US"/>
        </w:rPr>
        <w:t>Twelfth Night</w:t>
      </w:r>
      <w:r w:rsidR="000A58BE" w:rsidRPr="000A58BE">
        <w:rPr>
          <w:b/>
          <w:bCs/>
          <w:lang w:val="en-US"/>
        </w:rPr>
        <w:t>, CSS edition]</w:t>
      </w:r>
      <w:r w:rsidR="000A58BE" w:rsidRPr="000A58BE">
        <w:rPr>
          <w:lang w:val="en-US"/>
        </w:rPr>
        <w:t xml:space="preserve"> Shakespeare, William: </w:t>
      </w:r>
      <w:r w:rsidR="000A58BE" w:rsidRPr="00E45A68">
        <w:rPr>
          <w:i/>
          <w:iCs/>
          <w:lang w:val="en-US"/>
        </w:rPr>
        <w:t>Twelfth Night</w:t>
      </w:r>
      <w:r w:rsidR="000A58BE" w:rsidRPr="000A58BE">
        <w:rPr>
          <w:lang w:val="en-US"/>
        </w:rPr>
        <w:t xml:space="preserve"> (Cambridge School Shakespeare, edited by Anthony Partington and Richard Spencer). Cambridge: Cambridge University Press, 2014.</w:t>
      </w:r>
    </w:p>
    <w:p w14:paraId="1D66237B" w14:textId="5D147C7A" w:rsidR="00C1036C" w:rsidRPr="000A58BE" w:rsidRDefault="00C1036C">
      <w:pPr>
        <w:pStyle w:val="Funoten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A859" w14:textId="77777777" w:rsidR="008728F7" w:rsidRDefault="008728F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56DBD" w14:textId="77777777" w:rsidR="008728F7" w:rsidRDefault="008728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43A8A" w14:textId="77777777" w:rsidR="008728F7" w:rsidRDefault="008728F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C235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57007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D88"/>
    <w:rsid w:val="00087E78"/>
    <w:rsid w:val="00092F37"/>
    <w:rsid w:val="000A58BE"/>
    <w:rsid w:val="001377E8"/>
    <w:rsid w:val="002924B9"/>
    <w:rsid w:val="00293341"/>
    <w:rsid w:val="00297E02"/>
    <w:rsid w:val="002C0384"/>
    <w:rsid w:val="00376F0D"/>
    <w:rsid w:val="003E5EE2"/>
    <w:rsid w:val="00422073"/>
    <w:rsid w:val="00423E07"/>
    <w:rsid w:val="004A7E39"/>
    <w:rsid w:val="005B21A8"/>
    <w:rsid w:val="005C784E"/>
    <w:rsid w:val="00647C22"/>
    <w:rsid w:val="00744F66"/>
    <w:rsid w:val="007952A6"/>
    <w:rsid w:val="00811DAF"/>
    <w:rsid w:val="008619EA"/>
    <w:rsid w:val="008728F7"/>
    <w:rsid w:val="008A2E23"/>
    <w:rsid w:val="009238B3"/>
    <w:rsid w:val="0095021C"/>
    <w:rsid w:val="0096340D"/>
    <w:rsid w:val="00982D88"/>
    <w:rsid w:val="009B648C"/>
    <w:rsid w:val="00A47241"/>
    <w:rsid w:val="00A67E00"/>
    <w:rsid w:val="00AC6629"/>
    <w:rsid w:val="00AF4CFA"/>
    <w:rsid w:val="00B01D29"/>
    <w:rsid w:val="00B729A2"/>
    <w:rsid w:val="00B806B8"/>
    <w:rsid w:val="00C05475"/>
    <w:rsid w:val="00C1036C"/>
    <w:rsid w:val="00C348DF"/>
    <w:rsid w:val="00CD5985"/>
    <w:rsid w:val="00D37F3F"/>
    <w:rsid w:val="00E45A68"/>
    <w:rsid w:val="00F97CA6"/>
    <w:rsid w:val="00FA1316"/>
    <w:rsid w:val="00FB0048"/>
    <w:rsid w:val="00FC55CC"/>
    <w:rsid w:val="00FE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69301"/>
  <w15:chartTrackingRefBased/>
  <w15:docId w15:val="{58EE3981-B505-4E35-931E-3AEB2BDE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2D88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2D88"/>
    <w:pPr>
      <w:keepNext/>
      <w:keepLines/>
      <w:spacing w:before="240" w:after="0"/>
      <w:outlineLvl w:val="0"/>
    </w:pPr>
    <w:rPr>
      <w:rFonts w:eastAsiaTheme="majorEastAsia" w:cstheme="majorBidi"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82D88"/>
    <w:rPr>
      <w:rFonts w:eastAsiaTheme="majorEastAsia" w:cstheme="majorBidi"/>
      <w:sz w:val="28"/>
      <w:szCs w:val="32"/>
      <w:lang w:val="en-GB"/>
    </w:rPr>
  </w:style>
  <w:style w:type="table" w:styleId="Tabellenraster">
    <w:name w:val="Table Grid"/>
    <w:basedOn w:val="NormaleTabelle"/>
    <w:uiPriority w:val="39"/>
    <w:rsid w:val="00AF4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238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238B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238B3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38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38B3"/>
    <w:rPr>
      <w:b/>
      <w:bCs/>
      <w:sz w:val="20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C1036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1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036C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C1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036C"/>
    <w:rPr>
      <w:lang w:val="en-GB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1036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1036C"/>
    <w:rPr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C1036C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0A58B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Haber</dc:creator>
  <cp:keywords/>
  <dc:description/>
  <cp:lastModifiedBy>Leon Grimsmann</cp:lastModifiedBy>
  <cp:revision>2</cp:revision>
  <dcterms:created xsi:type="dcterms:W3CDTF">2023-09-17T20:26:00Z</dcterms:created>
  <dcterms:modified xsi:type="dcterms:W3CDTF">2023-09-17T20:26:00Z</dcterms:modified>
</cp:coreProperties>
</file>