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D25D0" w14:textId="77777777" w:rsidR="005700A0" w:rsidRDefault="005700A0" w:rsidP="005700A0">
      <w:pPr>
        <w:rPr>
          <w:lang w:val="en-GB"/>
        </w:rPr>
      </w:pPr>
      <w:r>
        <w:rPr>
          <w:b/>
          <w:bCs/>
          <w:lang w:val="en-GB"/>
        </w:rPr>
        <w:t xml:space="preserve">Task 1: </w:t>
      </w:r>
      <w:r w:rsidRPr="00E91A46">
        <w:rPr>
          <w:lang w:val="en-GB"/>
        </w:rPr>
        <w:t xml:space="preserve">Watch the </w:t>
      </w:r>
      <w:r>
        <w:rPr>
          <w:lang w:val="en-GB"/>
        </w:rPr>
        <w:t xml:space="preserve">short animated video about </w:t>
      </w:r>
      <w:r>
        <w:rPr>
          <w:i/>
          <w:iCs/>
          <w:lang w:val="en-GB"/>
        </w:rPr>
        <w:t xml:space="preserve">Twelfth Night </w:t>
      </w:r>
      <w:r w:rsidRPr="00E91A46">
        <w:rPr>
          <w:lang w:val="en-GB"/>
        </w:rPr>
        <w:t xml:space="preserve">and identify the most important elements of the plot. (Link: </w:t>
      </w:r>
      <w:hyperlink r:id="rId7" w:history="1">
        <w:r w:rsidRPr="009879BE">
          <w:rPr>
            <w:rStyle w:val="Hyperlink"/>
            <w:lang w:val="en-GB"/>
          </w:rPr>
          <w:t>https://www.youtube.com/watch?v=YWmaY9OqqF8</w:t>
        </w:r>
      </w:hyperlink>
      <w:r w:rsidRPr="00E91A46">
        <w:rPr>
          <w:lang w:val="en-GB"/>
        </w:rPr>
        <w:t>).</w:t>
      </w:r>
    </w:p>
    <w:p w14:paraId="7D3FF232" w14:textId="77777777" w:rsidR="00F01036" w:rsidRPr="0004611D" w:rsidRDefault="00F01036" w:rsidP="00CC1FDE">
      <w:pPr>
        <w:rPr>
          <w:b/>
          <w:bCs/>
          <w:lang w:val="en-GB"/>
        </w:rPr>
      </w:pPr>
    </w:p>
    <w:p w14:paraId="69BF6942" w14:textId="494B5979" w:rsidR="00CA1D76" w:rsidRPr="00A02017" w:rsidRDefault="00EB64F6" w:rsidP="00A02017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 w:rsidRPr="00A02017">
        <w:rPr>
          <w:color w:val="BFBFBF" w:themeColor="background1" w:themeShade="BF"/>
          <w:lang w:val="en-GB"/>
        </w:rPr>
        <w:t>Viola</w:t>
      </w:r>
      <w:r w:rsidR="00A02017" w:rsidRPr="00A02017">
        <w:rPr>
          <w:lang w:val="en-GB"/>
        </w:rPr>
        <w:t xml:space="preserve"> </w:t>
      </w:r>
      <w:r w:rsidR="001C697F" w:rsidRPr="00A02017">
        <w:rPr>
          <w:lang w:val="en-GB"/>
        </w:rPr>
        <w:t xml:space="preserve">and </w:t>
      </w:r>
      <w:r w:rsidRPr="00A02017">
        <w:rPr>
          <w:color w:val="BFBFBF" w:themeColor="background1" w:themeShade="BF"/>
          <w:lang w:val="en-GB"/>
        </w:rPr>
        <w:t>Sebastian</w:t>
      </w:r>
      <w:r w:rsidR="00A02017" w:rsidRPr="00A02017">
        <w:rPr>
          <w:lang w:val="en-GB"/>
        </w:rPr>
        <w:t xml:space="preserve"> </w:t>
      </w:r>
      <w:r w:rsidR="001C697F" w:rsidRPr="00A02017">
        <w:rPr>
          <w:lang w:val="en-GB"/>
        </w:rPr>
        <w:t>are shipwrecked.</w:t>
      </w:r>
    </w:p>
    <w:p w14:paraId="7F060486" w14:textId="3CD648CF" w:rsidR="001C697F" w:rsidRDefault="00242C02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Viola thinks </w:t>
      </w:r>
      <w:r w:rsidR="00EB64F6" w:rsidRPr="00DC29AD">
        <w:rPr>
          <w:color w:val="BFBFBF" w:themeColor="background1" w:themeShade="BF"/>
          <w:lang w:val="en-GB"/>
        </w:rPr>
        <w:t>Sebastian</w:t>
      </w:r>
      <w:r w:rsidR="00A02017">
        <w:rPr>
          <w:lang w:val="en-GB"/>
        </w:rPr>
        <w:t xml:space="preserve"> </w:t>
      </w:r>
      <w:r>
        <w:rPr>
          <w:lang w:val="en-GB"/>
        </w:rPr>
        <w:t>is dead and disguises herself as a</w:t>
      </w:r>
      <w:r w:rsidR="00A02017">
        <w:rPr>
          <w:lang w:val="en-GB"/>
        </w:rPr>
        <w:t xml:space="preserve"> </w:t>
      </w:r>
      <w:r w:rsidR="00EB64F6" w:rsidRPr="00DC29AD">
        <w:rPr>
          <w:color w:val="BFBFBF" w:themeColor="background1" w:themeShade="BF"/>
          <w:lang w:val="en-GB"/>
        </w:rPr>
        <w:t>bo</w:t>
      </w:r>
      <w:r w:rsidR="00A02017">
        <w:rPr>
          <w:color w:val="BFBFBF" w:themeColor="background1" w:themeShade="BF"/>
          <w:lang w:val="en-GB"/>
        </w:rPr>
        <w:t>y</w:t>
      </w:r>
      <w:r>
        <w:rPr>
          <w:lang w:val="en-GB"/>
        </w:rPr>
        <w:t>.</w:t>
      </w:r>
    </w:p>
    <w:p w14:paraId="4768892D" w14:textId="68FB79ED" w:rsidR="00242C02" w:rsidRDefault="00242C02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Viola</w:t>
      </w:r>
      <w:r w:rsidR="00EF023F">
        <w:rPr>
          <w:lang w:val="en-GB"/>
        </w:rPr>
        <w:t xml:space="preserve"> (now called </w:t>
      </w:r>
      <w:r w:rsidR="00EB64F6" w:rsidRPr="00DC29AD">
        <w:rPr>
          <w:color w:val="BFBFBF" w:themeColor="background1" w:themeShade="BF"/>
          <w:lang w:val="en-GB"/>
        </w:rPr>
        <w:t>Cesario</w:t>
      </w:r>
      <w:r w:rsidR="00A02017">
        <w:rPr>
          <w:lang w:val="en-GB"/>
        </w:rPr>
        <w:t xml:space="preserve">) </w:t>
      </w:r>
      <w:r w:rsidR="00EF023F">
        <w:rPr>
          <w:lang w:val="en-GB"/>
        </w:rPr>
        <w:t xml:space="preserve">works for </w:t>
      </w:r>
      <w:r w:rsidR="00EB64F6" w:rsidRPr="00DC29AD">
        <w:rPr>
          <w:color w:val="BFBFBF" w:themeColor="background1" w:themeShade="BF"/>
          <w:lang w:val="en-GB"/>
        </w:rPr>
        <w:t>Orsino</w:t>
      </w:r>
      <w:r w:rsidR="00A02017">
        <w:rPr>
          <w:lang w:val="en-GB"/>
        </w:rPr>
        <w:t xml:space="preserve">, </w:t>
      </w:r>
      <w:r w:rsidR="00EF023F">
        <w:rPr>
          <w:lang w:val="en-GB"/>
        </w:rPr>
        <w:t xml:space="preserve">who is in love with </w:t>
      </w:r>
      <w:r w:rsidR="00A52B42" w:rsidRPr="00DC29AD">
        <w:rPr>
          <w:color w:val="BFBFBF" w:themeColor="background1" w:themeShade="BF"/>
          <w:lang w:val="en-GB"/>
        </w:rPr>
        <w:t>Olivia</w:t>
      </w:r>
      <w:r w:rsidR="00A02017">
        <w:rPr>
          <w:lang w:val="en-GB"/>
        </w:rPr>
        <w:t>.</w:t>
      </w:r>
    </w:p>
    <w:p w14:paraId="7862E91B" w14:textId="10161052" w:rsidR="00EF023F" w:rsidRDefault="00EF023F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Olivia refuses </w:t>
      </w:r>
      <w:r w:rsidR="00635F42">
        <w:rPr>
          <w:lang w:val="en-GB"/>
        </w:rPr>
        <w:t>Orsino’s</w:t>
      </w:r>
      <w:r>
        <w:rPr>
          <w:lang w:val="en-GB"/>
        </w:rPr>
        <w:t xml:space="preserve"> </w:t>
      </w:r>
      <w:r w:rsidR="00B94FB9">
        <w:rPr>
          <w:lang w:val="en-GB"/>
        </w:rPr>
        <w:t>proposal because</w:t>
      </w:r>
      <w:r w:rsidR="00BA0DED">
        <w:rPr>
          <w:lang w:val="en-GB"/>
        </w:rPr>
        <w:t xml:space="preserve"> she is in love with __</w:t>
      </w:r>
      <w:r w:rsidR="00DC29AD" w:rsidRPr="00DC29AD">
        <w:rPr>
          <w:color w:val="BFBFBF" w:themeColor="background1" w:themeShade="BF"/>
          <w:lang w:val="en-GB"/>
        </w:rPr>
        <w:t>Cesario</w:t>
      </w:r>
      <w:r w:rsidR="00BA0DED">
        <w:rPr>
          <w:lang w:val="en-GB"/>
        </w:rPr>
        <w:t>___.</w:t>
      </w:r>
    </w:p>
    <w:p w14:paraId="4F950D02" w14:textId="32F06A7D" w:rsidR="00BA0DED" w:rsidRDefault="00A52B42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 w:rsidRPr="00DC29AD">
        <w:rPr>
          <w:color w:val="BFBFBF" w:themeColor="background1" w:themeShade="BF"/>
          <w:lang w:val="en-GB"/>
        </w:rPr>
        <w:t>Sebastian</w:t>
      </w:r>
      <w:r w:rsidR="00A02017">
        <w:rPr>
          <w:lang w:val="en-GB"/>
        </w:rPr>
        <w:t xml:space="preserve"> </w:t>
      </w:r>
      <w:r w:rsidR="00BA0DED">
        <w:rPr>
          <w:lang w:val="en-GB"/>
        </w:rPr>
        <w:t>is alive!</w:t>
      </w:r>
    </w:p>
    <w:p w14:paraId="34E72FBF" w14:textId="29AA2A93" w:rsidR="00BA0DED" w:rsidRDefault="00D8358C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Thinking he is Cesario, </w:t>
      </w:r>
      <w:r w:rsidR="00A52B42" w:rsidRPr="00DC29AD">
        <w:rPr>
          <w:color w:val="BFBFBF" w:themeColor="background1" w:themeShade="BF"/>
          <w:lang w:val="en-GB"/>
        </w:rPr>
        <w:t>Olivia</w:t>
      </w:r>
      <w:r w:rsidR="00A02017">
        <w:rPr>
          <w:lang w:val="en-GB"/>
        </w:rPr>
        <w:t xml:space="preserve"> </w:t>
      </w:r>
      <w:r>
        <w:rPr>
          <w:lang w:val="en-GB"/>
        </w:rPr>
        <w:t xml:space="preserve">and </w:t>
      </w:r>
      <w:r w:rsidR="00A52B42" w:rsidRPr="00DC29AD">
        <w:rPr>
          <w:color w:val="BFBFBF" w:themeColor="background1" w:themeShade="BF"/>
          <w:lang w:val="en-GB"/>
        </w:rPr>
        <w:t>Sebastian</w:t>
      </w:r>
      <w:r w:rsidR="00A02017">
        <w:rPr>
          <w:lang w:val="en-GB"/>
        </w:rPr>
        <w:t xml:space="preserve"> </w:t>
      </w:r>
      <w:r>
        <w:rPr>
          <w:lang w:val="en-GB"/>
        </w:rPr>
        <w:t>marry.</w:t>
      </w:r>
    </w:p>
    <w:p w14:paraId="13657EF6" w14:textId="02D6F577" w:rsidR="00D8358C" w:rsidRDefault="00D8358C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All </w:t>
      </w:r>
      <w:r w:rsidR="00D476D0">
        <w:rPr>
          <w:lang w:val="en-GB"/>
        </w:rPr>
        <w:t>four</w:t>
      </w:r>
      <w:r>
        <w:rPr>
          <w:lang w:val="en-GB"/>
        </w:rPr>
        <w:t xml:space="preserve"> meet an</w:t>
      </w:r>
      <w:r w:rsidR="00F124DE">
        <w:rPr>
          <w:lang w:val="en-GB"/>
        </w:rPr>
        <w:t>d</w:t>
      </w:r>
      <w:r>
        <w:rPr>
          <w:lang w:val="en-GB"/>
        </w:rPr>
        <w:t xml:space="preserve"> </w:t>
      </w:r>
      <w:r w:rsidR="00A52B42" w:rsidRPr="00DC29AD">
        <w:rPr>
          <w:color w:val="BFBFBF" w:themeColor="background1" w:themeShade="BF"/>
          <w:lang w:val="en-GB"/>
        </w:rPr>
        <w:t>Viola</w:t>
      </w:r>
      <w:r w:rsidR="00A02017">
        <w:rPr>
          <w:color w:val="BFBFBF" w:themeColor="background1" w:themeShade="BF"/>
          <w:lang w:val="en-GB"/>
        </w:rPr>
        <w:t xml:space="preserve"> </w:t>
      </w:r>
      <w:r w:rsidR="00A53F73">
        <w:rPr>
          <w:lang w:val="en-GB"/>
        </w:rPr>
        <w:t>reveals her real identity</w:t>
      </w:r>
      <w:r w:rsidR="00EB2CD2">
        <w:rPr>
          <w:lang w:val="en-GB"/>
        </w:rPr>
        <w:t>.</w:t>
      </w:r>
    </w:p>
    <w:p w14:paraId="36C7E6CD" w14:textId="7005FEF0" w:rsidR="00D8358C" w:rsidRDefault="00A52B42" w:rsidP="00FA1F2C">
      <w:pPr>
        <w:pStyle w:val="Listenabsatz"/>
        <w:numPr>
          <w:ilvl w:val="0"/>
          <w:numId w:val="2"/>
        </w:numPr>
        <w:spacing w:line="480" w:lineRule="auto"/>
        <w:rPr>
          <w:lang w:val="en-GB"/>
        </w:rPr>
      </w:pPr>
      <w:r w:rsidRPr="00DC29AD">
        <w:rPr>
          <w:color w:val="BFBFBF" w:themeColor="background1" w:themeShade="BF"/>
          <w:lang w:val="en-GB"/>
        </w:rPr>
        <w:t>Viola</w:t>
      </w:r>
      <w:r w:rsidR="00A02017">
        <w:rPr>
          <w:color w:val="BFBFBF" w:themeColor="background1" w:themeShade="BF"/>
          <w:lang w:val="en-GB"/>
        </w:rPr>
        <w:t xml:space="preserve"> </w:t>
      </w:r>
      <w:r w:rsidR="00FA1F2C">
        <w:rPr>
          <w:lang w:val="en-GB"/>
        </w:rPr>
        <w:t xml:space="preserve">and </w:t>
      </w:r>
      <w:r w:rsidR="00DC29AD" w:rsidRPr="00DC29AD">
        <w:rPr>
          <w:color w:val="BFBFBF" w:themeColor="background1" w:themeShade="BF"/>
          <w:lang w:val="en-GB"/>
        </w:rPr>
        <w:t>Orsino</w:t>
      </w:r>
      <w:r w:rsidR="00A02017">
        <w:rPr>
          <w:lang w:val="en-GB"/>
        </w:rPr>
        <w:t xml:space="preserve"> </w:t>
      </w:r>
      <w:r w:rsidR="00FA1F2C">
        <w:rPr>
          <w:lang w:val="en-GB"/>
        </w:rPr>
        <w:t xml:space="preserve">marry and </w:t>
      </w:r>
      <w:r w:rsidR="00DC29AD" w:rsidRPr="00DC29AD">
        <w:rPr>
          <w:color w:val="BFBFBF" w:themeColor="background1" w:themeShade="BF"/>
          <w:lang w:val="en-GB"/>
        </w:rPr>
        <w:t>Sebastian</w:t>
      </w:r>
      <w:r w:rsidR="00A02017">
        <w:rPr>
          <w:color w:val="BFBFBF" w:themeColor="background1" w:themeShade="BF"/>
          <w:lang w:val="en-GB"/>
        </w:rPr>
        <w:t xml:space="preserve"> </w:t>
      </w:r>
      <w:r w:rsidR="00FA1F2C">
        <w:rPr>
          <w:lang w:val="en-GB"/>
        </w:rPr>
        <w:t xml:space="preserve">and </w:t>
      </w:r>
      <w:r w:rsidR="00DC29AD" w:rsidRPr="00DC29AD">
        <w:rPr>
          <w:color w:val="BFBFBF" w:themeColor="background1" w:themeShade="BF"/>
          <w:lang w:val="en-GB"/>
        </w:rPr>
        <w:t>Olivia</w:t>
      </w:r>
      <w:r w:rsidR="00A02017">
        <w:rPr>
          <w:lang w:val="en-GB"/>
        </w:rPr>
        <w:t xml:space="preserve"> </w:t>
      </w:r>
      <w:r w:rsidR="00FA1F2C">
        <w:rPr>
          <w:lang w:val="en-GB"/>
        </w:rPr>
        <w:t>marry.</w:t>
      </w:r>
    </w:p>
    <w:p w14:paraId="4EFEBF66" w14:textId="29037693" w:rsidR="00E9114A" w:rsidRPr="00E9114A" w:rsidRDefault="00F418B1" w:rsidP="00FC4DA7">
      <w:pPr>
        <w:spacing w:line="240" w:lineRule="auto"/>
        <w:rPr>
          <w:lang w:val="en-GB"/>
        </w:rPr>
      </w:pPr>
      <w:r>
        <w:rPr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5A4E4" wp14:editId="0FB927A9">
                <wp:simplePos x="0" y="0"/>
                <wp:positionH relativeFrom="column">
                  <wp:posOffset>-294005</wp:posOffset>
                </wp:positionH>
                <wp:positionV relativeFrom="paragraph">
                  <wp:posOffset>412750</wp:posOffset>
                </wp:positionV>
                <wp:extent cx="6194163" cy="1295400"/>
                <wp:effectExtent l="0" t="0" r="16510" b="12700"/>
                <wp:wrapNone/>
                <wp:docPr id="23891903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163" cy="1295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BDF78" id="Rechteck 3" o:spid="_x0000_s1026" style="position:absolute;margin-left:-23.15pt;margin-top:32.5pt;width:487.7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" filled="f" strokecolor="black [3213]" strokeweight="1pt"/>
            </w:pict>
          </mc:Fallback>
        </mc:AlternateContent>
      </w:r>
      <w:r w:rsidR="00463B12">
        <w:rPr>
          <w:b/>
          <w:bCs/>
          <w:lang w:val="en-GB"/>
        </w:rPr>
        <w:t>Task</w:t>
      </w:r>
      <w:r w:rsidR="00A0687D">
        <w:rPr>
          <w:b/>
          <w:bCs/>
          <w:lang w:val="en-GB"/>
        </w:rPr>
        <w:t xml:space="preserve"> 2</w:t>
      </w:r>
      <w:r w:rsidR="00463B12">
        <w:rPr>
          <w:b/>
          <w:bCs/>
          <w:lang w:val="en-GB"/>
        </w:rPr>
        <w:t xml:space="preserve">: </w:t>
      </w:r>
      <w:r w:rsidR="004D5B5E" w:rsidRPr="00A02017">
        <w:rPr>
          <w:lang w:val="en-GB"/>
        </w:rPr>
        <w:t>Create your own visual flow chart of the drama structure</w:t>
      </w:r>
      <w:r w:rsidR="00714D2F" w:rsidRPr="00A02017">
        <w:rPr>
          <w:lang w:val="en-GB"/>
        </w:rPr>
        <w:t xml:space="preserve"> in the box below</w:t>
      </w:r>
      <w:r w:rsidR="00A87A29" w:rsidRPr="00A02017">
        <w:rPr>
          <w:lang w:val="en-GB"/>
        </w:rPr>
        <w:t>.</w:t>
      </w:r>
      <w:r w:rsidR="001A35C0" w:rsidRPr="00A02017">
        <w:rPr>
          <w:lang w:val="en-GB"/>
        </w:rPr>
        <w:t xml:space="preserve"> </w:t>
      </w:r>
      <w:r w:rsidR="00714D2F" w:rsidRPr="00A02017">
        <w:rPr>
          <w:lang w:val="en-GB"/>
        </w:rPr>
        <w:t>Make u</w:t>
      </w:r>
      <w:r w:rsidR="001A35C0" w:rsidRPr="00A02017">
        <w:rPr>
          <w:lang w:val="en-GB"/>
        </w:rPr>
        <w:t xml:space="preserve">se </w:t>
      </w:r>
      <w:r w:rsidR="00714D2F" w:rsidRPr="00A02017">
        <w:rPr>
          <w:lang w:val="en-GB"/>
        </w:rPr>
        <w:t>of the plot summ</w:t>
      </w:r>
      <w:r w:rsidR="009210CA" w:rsidRPr="00A02017">
        <w:rPr>
          <w:lang w:val="en-GB"/>
        </w:rPr>
        <w:t>ary (</w:t>
      </w:r>
      <w:r w:rsidR="00AA6B18" w:rsidRPr="00A02017">
        <w:rPr>
          <w:lang w:val="en-GB"/>
        </w:rPr>
        <w:t>task 1</w:t>
      </w:r>
      <w:r w:rsidR="009210CA" w:rsidRPr="00A02017">
        <w:rPr>
          <w:lang w:val="en-GB"/>
        </w:rPr>
        <w:t>)</w:t>
      </w:r>
      <w:r w:rsidR="00AA6B18" w:rsidRPr="00A02017">
        <w:rPr>
          <w:lang w:val="en-GB"/>
        </w:rPr>
        <w:t xml:space="preserve"> and the following terms</w:t>
      </w:r>
      <w:r w:rsidR="00E9114A">
        <w:rPr>
          <w:rStyle w:val="Funotenzeichen"/>
          <w:lang w:val="en-GB"/>
        </w:rPr>
        <w:footnoteReference w:id="1"/>
      </w:r>
      <w:r w:rsidR="00AA6B18" w:rsidRPr="00A02017">
        <w:rPr>
          <w:lang w:val="en-GB"/>
        </w:rPr>
        <w:t>.</w:t>
      </w:r>
    </w:p>
    <w:p w14:paraId="1F0CEDA7" w14:textId="2B9FB585" w:rsidR="00A02017" w:rsidRPr="00E9114A" w:rsidRDefault="00E9114A" w:rsidP="00E9114A">
      <w:pPr>
        <w:spacing w:line="240" w:lineRule="auto"/>
        <w:ind w:left="-284"/>
        <w:rPr>
          <w:lang w:val="en-GB"/>
        </w:rPr>
      </w:pPr>
      <w:r>
        <w:rPr>
          <w:b/>
          <w:bCs/>
          <w:lang w:val="en-GB"/>
        </w:rPr>
        <w:t>e</w:t>
      </w:r>
      <w:r w:rsidRPr="00954491">
        <w:rPr>
          <w:b/>
          <w:bCs/>
          <w:lang w:val="en-GB"/>
        </w:rPr>
        <w:t>xposition</w:t>
      </w:r>
      <w:r>
        <w:rPr>
          <w:lang w:val="en-GB"/>
        </w:rPr>
        <w:t xml:space="preserve"> (</w:t>
      </w:r>
      <w:r w:rsidRPr="009158BD">
        <w:rPr>
          <w:lang w:val="en-US"/>
        </w:rPr>
        <w:t xml:space="preserve">the set-up of the story </w:t>
      </w:r>
      <w:r>
        <w:rPr>
          <w:lang w:val="en-US"/>
        </w:rPr>
        <w:t>where th</w:t>
      </w:r>
      <w:r w:rsidRPr="009158BD">
        <w:rPr>
          <w:lang w:val="en-US"/>
        </w:rPr>
        <w:t>e background information needed to understand the story</w:t>
      </w:r>
      <w:r>
        <w:rPr>
          <w:lang w:val="en-US"/>
        </w:rPr>
        <w:t xml:space="preserve"> is given, </w:t>
      </w:r>
      <w:r w:rsidRPr="009158BD">
        <w:rPr>
          <w:lang w:val="en-US"/>
        </w:rPr>
        <w:t>such as the main character</w:t>
      </w:r>
      <w:r>
        <w:rPr>
          <w:lang w:val="en-US"/>
        </w:rPr>
        <w:t>s</w:t>
      </w:r>
      <w:r w:rsidRPr="009158BD">
        <w:rPr>
          <w:lang w:val="en-US"/>
        </w:rPr>
        <w:t>, the setting</w:t>
      </w:r>
      <w:r>
        <w:rPr>
          <w:lang w:val="en-US"/>
        </w:rPr>
        <w:t xml:space="preserve">, and </w:t>
      </w:r>
      <w:r w:rsidRPr="009158BD">
        <w:rPr>
          <w:lang w:val="en-US"/>
        </w:rPr>
        <w:t xml:space="preserve">the </w:t>
      </w:r>
      <w:r>
        <w:rPr>
          <w:lang w:val="en-US"/>
        </w:rPr>
        <w:t>main</w:t>
      </w:r>
      <w:r w:rsidRPr="009158BD">
        <w:rPr>
          <w:lang w:val="en-US"/>
        </w:rPr>
        <w:t xml:space="preserve"> conflict</w:t>
      </w:r>
      <w:r>
        <w:rPr>
          <w:lang w:val="en-US"/>
        </w:rPr>
        <w:t>; it often results in an inciting moment</w:t>
      </w:r>
      <w:r>
        <w:rPr>
          <w:lang w:val="en-GB"/>
        </w:rPr>
        <w:t xml:space="preserve">), </w:t>
      </w:r>
      <w:r>
        <w:rPr>
          <w:b/>
          <w:bCs/>
          <w:lang w:val="en-GB"/>
        </w:rPr>
        <w:t>i</w:t>
      </w:r>
      <w:r w:rsidRPr="00954491">
        <w:rPr>
          <w:b/>
          <w:bCs/>
          <w:lang w:val="en-GB"/>
        </w:rPr>
        <w:t xml:space="preserve">nciting </w:t>
      </w:r>
      <w:r>
        <w:rPr>
          <w:b/>
          <w:bCs/>
          <w:lang w:val="en-GB"/>
        </w:rPr>
        <w:t>m</w:t>
      </w:r>
      <w:r w:rsidRPr="00954491">
        <w:rPr>
          <w:b/>
          <w:bCs/>
          <w:lang w:val="en-GB"/>
        </w:rPr>
        <w:t>oment</w:t>
      </w:r>
      <w:r>
        <w:rPr>
          <w:lang w:val="en-GB"/>
        </w:rPr>
        <w:t xml:space="preserve"> (the incident that sets the rest of story in motion after the drama begins </w:t>
      </w:r>
      <w:r>
        <w:rPr>
          <w:i/>
          <w:iCs/>
          <w:lang w:val="en-GB"/>
        </w:rPr>
        <w:t>in medias res</w:t>
      </w:r>
      <w:r>
        <w:rPr>
          <w:lang w:val="en-GB"/>
        </w:rPr>
        <w:t xml:space="preserve">), </w:t>
      </w:r>
      <w:r>
        <w:rPr>
          <w:b/>
          <w:bCs/>
          <w:lang w:val="en-GB"/>
        </w:rPr>
        <w:t xml:space="preserve">rising action </w:t>
      </w:r>
      <w:r>
        <w:rPr>
          <w:lang w:val="en-GB"/>
        </w:rPr>
        <w:t>(</w:t>
      </w:r>
      <w:r>
        <w:rPr>
          <w:lang w:val="en"/>
        </w:rPr>
        <w:t xml:space="preserve">the basic conflict is complicated by secondary conflicts, such as obstacles and challenges), </w:t>
      </w:r>
      <w:r>
        <w:rPr>
          <w:b/>
          <w:bCs/>
          <w:lang w:val="en"/>
        </w:rPr>
        <w:t xml:space="preserve">climax </w:t>
      </w:r>
      <w:r>
        <w:rPr>
          <w:lang w:val="en"/>
        </w:rPr>
        <w:t xml:space="preserve">(the peak of the action or the highest point of tension, i.e. the point where the main conflict is resolved), </w:t>
      </w:r>
      <w:r>
        <w:rPr>
          <w:b/>
          <w:bCs/>
          <w:lang w:val="en-GB"/>
        </w:rPr>
        <w:t>f</w:t>
      </w:r>
      <w:r w:rsidRPr="00954491">
        <w:rPr>
          <w:b/>
          <w:bCs/>
          <w:lang w:val="en-GB"/>
        </w:rPr>
        <w:t xml:space="preserve">alling </w:t>
      </w:r>
      <w:r>
        <w:rPr>
          <w:b/>
          <w:bCs/>
          <w:lang w:val="en-GB"/>
        </w:rPr>
        <w:t>a</w:t>
      </w:r>
      <w:r w:rsidRPr="00954491">
        <w:rPr>
          <w:b/>
          <w:bCs/>
          <w:lang w:val="en-GB"/>
        </w:rPr>
        <w:t>ction</w:t>
      </w:r>
      <w:r>
        <w:rPr>
          <w:lang w:val="en-GB"/>
        </w:rPr>
        <w:t xml:space="preserve"> (the tension of the story winds down after the climax), </w:t>
      </w:r>
      <w:r w:rsidRPr="004346E8">
        <w:rPr>
          <w:rFonts w:cstheme="minorHAnsi"/>
          <w:b/>
          <w:bCs/>
          <w:lang w:val="en-GB"/>
        </w:rPr>
        <w:t>d</w:t>
      </w:r>
      <w:r w:rsidRPr="004346E8">
        <w:rPr>
          <w:rStyle w:val="cf01"/>
          <w:rFonts w:asciiTheme="minorHAnsi" w:hAnsiTheme="minorHAnsi" w:cstheme="minorHAnsi"/>
          <w:b/>
          <w:bCs/>
          <w:sz w:val="22"/>
          <w:szCs w:val="22"/>
          <w:lang w:val="en-GB"/>
        </w:rPr>
        <w:t>é</w:t>
      </w:r>
      <w:r w:rsidRPr="004346E8">
        <w:rPr>
          <w:rFonts w:cstheme="minorHAnsi"/>
          <w:b/>
          <w:bCs/>
          <w:lang w:val="en-GB"/>
        </w:rPr>
        <w:t>n</w:t>
      </w:r>
      <w:r w:rsidRPr="00954491">
        <w:rPr>
          <w:b/>
          <w:bCs/>
          <w:lang w:val="en-GB"/>
        </w:rPr>
        <w:t>ouement</w:t>
      </w:r>
      <w:r>
        <w:rPr>
          <w:lang w:val="en-GB"/>
        </w:rPr>
        <w:t xml:space="preserve"> (the final clarification or resolution of the plot in a play)</w:t>
      </w:r>
    </w:p>
    <w:p w14:paraId="720B1FB1" w14:textId="0B7331AB" w:rsidR="00E9114A" w:rsidRDefault="00E9114A" w:rsidP="00FC2DC0">
      <w:pPr>
        <w:spacing w:line="240" w:lineRule="auto"/>
        <w:ind w:left="-284"/>
        <w:rPr>
          <w:b/>
          <w:bCs/>
          <w:lang w:val="en-GB"/>
        </w:rPr>
      </w:pPr>
      <w:r>
        <w:rPr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20E13C" wp14:editId="44509D6B">
                <wp:simplePos x="0" y="0"/>
                <wp:positionH relativeFrom="column">
                  <wp:posOffset>-299720</wp:posOffset>
                </wp:positionH>
                <wp:positionV relativeFrom="paragraph">
                  <wp:posOffset>88583</wp:posOffset>
                </wp:positionV>
                <wp:extent cx="6187440" cy="2824480"/>
                <wp:effectExtent l="0" t="0" r="10160" b="7620"/>
                <wp:wrapNone/>
                <wp:docPr id="375316997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7440" cy="2824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0427B" id="Rechteck 2" o:spid="_x0000_s1026" style="position:absolute;margin-left:-23.6pt;margin-top:7pt;width:487.2pt;height:2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" filled="f" strokecolor="black [3213]" strokeweight="1pt"/>
            </w:pict>
          </mc:Fallback>
        </mc:AlternateContent>
      </w:r>
      <w:r>
        <w:rPr>
          <w:b/>
          <w:bCs/>
          <w:noProof/>
          <w:lang w:val="en-GB"/>
        </w:rPr>
        <w:drawing>
          <wp:anchor distT="0" distB="0" distL="114300" distR="114300" simplePos="0" relativeHeight="251661312" behindDoc="0" locked="0" layoutInCell="1" allowOverlap="1" wp14:anchorId="195F279D" wp14:editId="3CD4D00D">
            <wp:simplePos x="0" y="0"/>
            <wp:positionH relativeFrom="column">
              <wp:posOffset>6350</wp:posOffset>
            </wp:positionH>
            <wp:positionV relativeFrom="paragraph">
              <wp:posOffset>245745</wp:posOffset>
            </wp:positionV>
            <wp:extent cx="5657824" cy="2520633"/>
            <wp:effectExtent l="0" t="0" r="0" b="0"/>
            <wp:wrapNone/>
            <wp:docPr id="110643301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24" cy="2520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74D2DA" w14:textId="41D4F3FE" w:rsidR="00FC4DA7" w:rsidRDefault="00FC4DA7" w:rsidP="00FC2DC0">
      <w:pPr>
        <w:spacing w:line="240" w:lineRule="auto"/>
        <w:ind w:left="-284"/>
        <w:rPr>
          <w:b/>
          <w:bCs/>
          <w:lang w:val="en-GB"/>
        </w:rPr>
      </w:pPr>
    </w:p>
    <w:p w14:paraId="65027419" w14:textId="4AB1D93E" w:rsidR="0040154C" w:rsidRDefault="0040154C" w:rsidP="00886710">
      <w:pPr>
        <w:spacing w:line="240" w:lineRule="auto"/>
        <w:ind w:left="-284"/>
        <w:rPr>
          <w:b/>
          <w:bCs/>
          <w:lang w:val="en-GB"/>
        </w:rPr>
      </w:pPr>
    </w:p>
    <w:p w14:paraId="47E1B54A" w14:textId="0F6394D4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1EA07FDA" w14:textId="7428ED3F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0669FAF7" w14:textId="77777777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28101F35" w14:textId="0A8B345D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0068ED24" w14:textId="21ACC9DF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3D85DBEA" w14:textId="78226B75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1CC61AC4" w14:textId="5A1A49C2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p w14:paraId="7AA92CE9" w14:textId="77777777" w:rsidR="00E9114A" w:rsidRDefault="00E9114A" w:rsidP="00AA3E1F">
      <w:pPr>
        <w:spacing w:line="240" w:lineRule="auto"/>
        <w:ind w:left="-284"/>
        <w:rPr>
          <w:b/>
          <w:bCs/>
          <w:lang w:val="en-GB"/>
        </w:rPr>
      </w:pPr>
    </w:p>
    <w:sectPr w:rsidR="00E9114A" w:rsidSect="00614648"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157A" w14:textId="77777777" w:rsidR="00506BB5" w:rsidRDefault="00506BB5" w:rsidP="00136E54">
      <w:pPr>
        <w:spacing w:after="0" w:line="240" w:lineRule="auto"/>
      </w:pPr>
      <w:r>
        <w:separator/>
      </w:r>
    </w:p>
  </w:endnote>
  <w:endnote w:type="continuationSeparator" w:id="0">
    <w:p w14:paraId="60EDA33F" w14:textId="77777777" w:rsidR="00506BB5" w:rsidRDefault="00506BB5" w:rsidP="0013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99D1" w14:textId="5C7EA311" w:rsidR="0006174F" w:rsidRDefault="0006174F" w:rsidP="0006174F">
    <w:pPr>
      <w:pStyle w:val="Fuzeile"/>
      <w:tabs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A48ED" w14:textId="57A9B799" w:rsidR="0006174F" w:rsidRDefault="0006174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2D9517" wp14:editId="60A0F286">
              <wp:simplePos x="0" y="0"/>
              <wp:positionH relativeFrom="column">
                <wp:posOffset>784497</wp:posOffset>
              </wp:positionH>
              <wp:positionV relativeFrom="paragraph">
                <wp:posOffset>-38735</wp:posOffset>
              </wp:positionV>
              <wp:extent cx="2943497" cy="444137"/>
              <wp:effectExtent l="0" t="0" r="3175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43497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CE8F2F9" w14:textId="77777777" w:rsidR="0006174F" w:rsidRPr="00CA254B" w:rsidRDefault="0006174F" w:rsidP="0006174F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Milena Richter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D951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1.75pt;margin-top:-3.05pt;width:231.75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" fillcolor="white [3201]" stroked="f" strokeweight=".5pt">
              <v:textbox>
                <w:txbxContent>
                  <w:p w14:paraId="3CE8F2F9" w14:textId="77777777" w:rsidR="0006174F" w:rsidRPr="00CA254B" w:rsidRDefault="0006174F" w:rsidP="0006174F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Milena Richter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F5FCC01" wp14:editId="6A98AA77">
          <wp:simplePos x="0" y="0"/>
          <wp:positionH relativeFrom="column">
            <wp:posOffset>-174172</wp:posOffset>
          </wp:positionH>
          <wp:positionV relativeFrom="paragraph">
            <wp:posOffset>0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82D57" w14:textId="77777777" w:rsidR="00506BB5" w:rsidRDefault="00506BB5" w:rsidP="00136E54">
      <w:pPr>
        <w:spacing w:after="0" w:line="240" w:lineRule="auto"/>
      </w:pPr>
      <w:r>
        <w:separator/>
      </w:r>
    </w:p>
  </w:footnote>
  <w:footnote w:type="continuationSeparator" w:id="0">
    <w:p w14:paraId="7A82A17F" w14:textId="77777777" w:rsidR="00506BB5" w:rsidRDefault="00506BB5" w:rsidP="00136E54">
      <w:pPr>
        <w:spacing w:after="0" w:line="240" w:lineRule="auto"/>
      </w:pPr>
      <w:r>
        <w:continuationSeparator/>
      </w:r>
    </w:p>
  </w:footnote>
  <w:footnote w:id="1">
    <w:p w14:paraId="696C1EE0" w14:textId="39D66972" w:rsidR="00E9114A" w:rsidRPr="00E9114A" w:rsidRDefault="00E9114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9114A">
        <w:rPr>
          <w:lang w:val="en-US"/>
        </w:rPr>
        <w:t xml:space="preserve"> </w:t>
      </w:r>
      <w:r w:rsidRPr="00742A1D">
        <w:rPr>
          <w:sz w:val="18"/>
          <w:szCs w:val="18"/>
          <w:lang w:val="en-US"/>
        </w:rPr>
        <w:t xml:space="preserve">Adapted from the definitions in the </w:t>
      </w:r>
      <w:r w:rsidRPr="00742A1D">
        <w:rPr>
          <w:i/>
          <w:iCs/>
          <w:sz w:val="18"/>
          <w:szCs w:val="18"/>
          <w:lang w:val="en-US"/>
        </w:rPr>
        <w:t xml:space="preserve">Collins Dictionary </w:t>
      </w:r>
      <w:r w:rsidRPr="00742A1D">
        <w:rPr>
          <w:sz w:val="18"/>
          <w:szCs w:val="18"/>
          <w:lang w:val="en-US"/>
        </w:rPr>
        <w:t xml:space="preserve">(https://www.collinsdictionary.com/dictionary) and the </w:t>
      </w:r>
      <w:r>
        <w:rPr>
          <w:sz w:val="18"/>
          <w:szCs w:val="18"/>
          <w:lang w:val="en-US"/>
        </w:rPr>
        <w:t>glossary</w:t>
      </w:r>
      <w:r w:rsidRPr="00742A1D">
        <w:rPr>
          <w:sz w:val="18"/>
          <w:szCs w:val="18"/>
          <w:lang w:val="en-US"/>
        </w:rPr>
        <w:t xml:space="preserve"> entry “</w:t>
      </w:r>
      <w:proofErr w:type="spellStart"/>
      <w:r w:rsidRPr="00742A1D">
        <w:rPr>
          <w:sz w:val="18"/>
          <w:szCs w:val="18"/>
          <w:lang w:val="en-US"/>
        </w:rPr>
        <w:t>Pyramidenschema</w:t>
      </w:r>
      <w:proofErr w:type="spellEnd"/>
      <w:r w:rsidRPr="00742A1D">
        <w:rPr>
          <w:sz w:val="18"/>
          <w:szCs w:val="18"/>
          <w:lang w:val="en-US"/>
        </w:rPr>
        <w:t xml:space="preserve">” provided by the </w:t>
      </w:r>
      <w:proofErr w:type="spellStart"/>
      <w:r w:rsidRPr="00742A1D">
        <w:rPr>
          <w:i/>
          <w:iCs/>
          <w:sz w:val="18"/>
          <w:szCs w:val="18"/>
          <w:lang w:val="en-US"/>
        </w:rPr>
        <w:t>Lexikon</w:t>
      </w:r>
      <w:proofErr w:type="spellEnd"/>
      <w:r w:rsidRPr="00742A1D">
        <w:rPr>
          <w:i/>
          <w:iCs/>
          <w:sz w:val="18"/>
          <w:szCs w:val="18"/>
          <w:lang w:val="en-US"/>
        </w:rPr>
        <w:t xml:space="preserve"> der </w:t>
      </w:r>
      <w:proofErr w:type="spellStart"/>
      <w:r w:rsidRPr="00742A1D">
        <w:rPr>
          <w:i/>
          <w:iCs/>
          <w:sz w:val="18"/>
          <w:szCs w:val="18"/>
          <w:lang w:val="en-US"/>
        </w:rPr>
        <w:t>Filmbegriffe</w:t>
      </w:r>
      <w:proofErr w:type="spellEnd"/>
      <w:r w:rsidRPr="00742A1D">
        <w:rPr>
          <w:i/>
          <w:iCs/>
          <w:sz w:val="18"/>
          <w:szCs w:val="18"/>
          <w:lang w:val="en-US"/>
        </w:rPr>
        <w:t xml:space="preserve"> </w:t>
      </w:r>
      <w:r w:rsidRPr="00742A1D">
        <w:rPr>
          <w:sz w:val="18"/>
          <w:szCs w:val="18"/>
          <w:lang w:val="en-US"/>
        </w:rPr>
        <w:t>(https://filmlexikon.uni-kiel.de/doku.php/p:pyramidenschema-3570).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BD00" w14:textId="169DE29C" w:rsidR="00886710" w:rsidRPr="00A161C4" w:rsidRDefault="00886710" w:rsidP="005700A0">
    <w:pPr>
      <w:pStyle w:val="Kopfzeile"/>
      <w:rPr>
        <w:b/>
        <w:bCs/>
        <w:sz w:val="21"/>
        <w:szCs w:val="21"/>
        <w:lang w:val="en-GB"/>
      </w:rPr>
    </w:pPr>
    <w:r w:rsidRPr="00A161C4">
      <w:rPr>
        <w:b/>
        <w:bCs/>
        <w:i/>
        <w:iCs/>
        <w:sz w:val="21"/>
        <w:szCs w:val="21"/>
        <w:lang w:val="en-GB"/>
      </w:rPr>
      <w:t>Twelfth Night</w:t>
    </w:r>
    <w:r w:rsidRPr="00A161C4">
      <w:rPr>
        <w:b/>
        <w:bCs/>
        <w:sz w:val="21"/>
        <w:szCs w:val="21"/>
        <w:lang w:val="en-GB"/>
      </w:rPr>
      <w:t xml:space="preserve">: Looking back at the play             </w:t>
    </w:r>
    <w:r>
      <w:rPr>
        <w:b/>
        <w:bCs/>
        <w:sz w:val="21"/>
        <w:szCs w:val="21"/>
        <w:lang w:val="en-GB"/>
      </w:rPr>
      <w:t xml:space="preserve"> </w:t>
    </w:r>
    <w:r w:rsidR="005700A0">
      <w:rPr>
        <w:b/>
        <w:bCs/>
        <w:sz w:val="21"/>
        <w:szCs w:val="21"/>
        <w:lang w:val="en-GB"/>
      </w:rPr>
      <w:t xml:space="preserve">    </w:t>
    </w:r>
    <w:r>
      <w:rPr>
        <w:b/>
        <w:bCs/>
        <w:sz w:val="21"/>
        <w:szCs w:val="21"/>
        <w:lang w:val="en-GB"/>
      </w:rPr>
      <w:t>Solutions</w:t>
    </w:r>
    <w:r w:rsidRPr="00A161C4">
      <w:rPr>
        <w:b/>
        <w:bCs/>
        <w:sz w:val="21"/>
        <w:szCs w:val="21"/>
        <w:lang w:val="en-GB"/>
      </w:rPr>
      <w:t xml:space="preserve">                            Worksheet </w:t>
    </w:r>
    <w:r w:rsidR="006F58ED">
      <w:rPr>
        <w:b/>
        <w:bCs/>
        <w:sz w:val="21"/>
        <w:szCs w:val="21"/>
        <w:lang w:val="en-GB"/>
      </w:rPr>
      <w:t>3</w:t>
    </w:r>
    <w:r w:rsidRPr="00A161C4">
      <w:rPr>
        <w:b/>
        <w:bCs/>
        <w:sz w:val="21"/>
        <w:szCs w:val="21"/>
        <w:lang w:val="en-GB"/>
      </w:rPr>
      <w:t xml:space="preserve">: </w:t>
    </w:r>
    <w:r w:rsidR="005700A0">
      <w:rPr>
        <w:b/>
        <w:bCs/>
        <w:sz w:val="21"/>
        <w:szCs w:val="21"/>
        <w:lang w:val="en-GB"/>
      </w:rPr>
      <w:t xml:space="preserve">Drama </w:t>
    </w:r>
    <w:proofErr w:type="gramStart"/>
    <w:r w:rsidR="005700A0">
      <w:rPr>
        <w:b/>
        <w:bCs/>
        <w:sz w:val="21"/>
        <w:szCs w:val="21"/>
        <w:lang w:val="en-GB"/>
      </w:rPr>
      <w:t>structure</w:t>
    </w:r>
    <w:proofErr w:type="gramEnd"/>
  </w:p>
  <w:p w14:paraId="6F0162D8" w14:textId="77777777" w:rsidR="00886710" w:rsidRPr="00A161C4" w:rsidRDefault="00886710" w:rsidP="00886710">
    <w:pPr>
      <w:pStyle w:val="Kopfzeile"/>
      <w:rPr>
        <w:sz w:val="21"/>
        <w:szCs w:val="21"/>
        <w:lang w:val="en-GB"/>
      </w:rPr>
    </w:pPr>
    <w:r w:rsidRPr="00A161C4">
      <w:rPr>
        <w:sz w:val="21"/>
        <w:szCs w:val="21"/>
        <w:lang w:val="en-GB"/>
      </w:rPr>
      <w:t xml:space="preserve">                                                                                                                                                            </w:t>
    </w:r>
    <w:r w:rsidRPr="00A161C4">
      <w:rPr>
        <w:sz w:val="21"/>
        <w:szCs w:val="21"/>
        <w:lang w:val="en-GB"/>
      </w:rPr>
      <w:tab/>
      <w:t>Milena Richter</w:t>
    </w:r>
  </w:p>
  <w:p w14:paraId="27011689" w14:textId="10048263" w:rsidR="00201797" w:rsidRPr="00886710" w:rsidRDefault="00201797" w:rsidP="008867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092E"/>
    <w:multiLevelType w:val="hybridMultilevel"/>
    <w:tmpl w:val="59F22C16"/>
    <w:lvl w:ilvl="0" w:tplc="04070001">
      <w:start w:val="1"/>
      <w:numFmt w:val="bullet"/>
      <w:lvlText w:val=""/>
      <w:lvlJc w:val="left"/>
      <w:pPr>
        <w:ind w:left="-49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" w15:restartNumberingAfterBreak="0">
    <w:nsid w:val="13B65ECE"/>
    <w:multiLevelType w:val="hybridMultilevel"/>
    <w:tmpl w:val="4A029F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07811"/>
    <w:multiLevelType w:val="hybridMultilevel"/>
    <w:tmpl w:val="55AC01C0"/>
    <w:lvl w:ilvl="0" w:tplc="CB5620F2">
      <w:start w:val="2"/>
      <w:numFmt w:val="bullet"/>
      <w:lvlText w:val="-"/>
      <w:lvlJc w:val="left"/>
      <w:pPr>
        <w:ind w:left="-491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3" w15:restartNumberingAfterBreak="0">
    <w:nsid w:val="31DE4E8E"/>
    <w:multiLevelType w:val="hybridMultilevel"/>
    <w:tmpl w:val="443C1CA6"/>
    <w:lvl w:ilvl="0" w:tplc="751653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02F82"/>
    <w:multiLevelType w:val="hybridMultilevel"/>
    <w:tmpl w:val="B406CCEA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1966AB1"/>
    <w:multiLevelType w:val="hybridMultilevel"/>
    <w:tmpl w:val="D0B2E9D0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4D2F378E"/>
    <w:multiLevelType w:val="hybridMultilevel"/>
    <w:tmpl w:val="69404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6737C0"/>
    <w:multiLevelType w:val="hybridMultilevel"/>
    <w:tmpl w:val="A25AF814"/>
    <w:lvl w:ilvl="0" w:tplc="E11ED5CC">
      <w:numFmt w:val="bullet"/>
      <w:lvlText w:val="-"/>
      <w:lvlJc w:val="left"/>
      <w:pPr>
        <w:ind w:left="7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 w15:restartNumberingAfterBreak="0">
    <w:nsid w:val="5E483936"/>
    <w:multiLevelType w:val="hybridMultilevel"/>
    <w:tmpl w:val="8FE85BD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A92991"/>
    <w:multiLevelType w:val="hybridMultilevel"/>
    <w:tmpl w:val="BE8E0916"/>
    <w:lvl w:ilvl="0" w:tplc="0407000F">
      <w:start w:val="1"/>
      <w:numFmt w:val="decimal"/>
      <w:lvlText w:val="%1."/>
      <w:lvlJc w:val="left"/>
      <w:pPr>
        <w:ind w:left="578" w:hanging="360"/>
      </w:pPr>
    </w:lvl>
    <w:lvl w:ilvl="1" w:tplc="04070019" w:tentative="1">
      <w:start w:val="1"/>
      <w:numFmt w:val="lowerLetter"/>
      <w:lvlText w:val="%2."/>
      <w:lvlJc w:val="left"/>
      <w:pPr>
        <w:ind w:left="1298" w:hanging="360"/>
      </w:pPr>
    </w:lvl>
    <w:lvl w:ilvl="2" w:tplc="0407001B" w:tentative="1">
      <w:start w:val="1"/>
      <w:numFmt w:val="lowerRoman"/>
      <w:lvlText w:val="%3."/>
      <w:lvlJc w:val="right"/>
      <w:pPr>
        <w:ind w:left="2018" w:hanging="180"/>
      </w:pPr>
    </w:lvl>
    <w:lvl w:ilvl="3" w:tplc="0407000F" w:tentative="1">
      <w:start w:val="1"/>
      <w:numFmt w:val="decimal"/>
      <w:lvlText w:val="%4."/>
      <w:lvlJc w:val="left"/>
      <w:pPr>
        <w:ind w:left="2738" w:hanging="360"/>
      </w:pPr>
    </w:lvl>
    <w:lvl w:ilvl="4" w:tplc="04070019" w:tentative="1">
      <w:start w:val="1"/>
      <w:numFmt w:val="lowerLetter"/>
      <w:lvlText w:val="%5."/>
      <w:lvlJc w:val="left"/>
      <w:pPr>
        <w:ind w:left="3458" w:hanging="360"/>
      </w:pPr>
    </w:lvl>
    <w:lvl w:ilvl="5" w:tplc="0407001B" w:tentative="1">
      <w:start w:val="1"/>
      <w:numFmt w:val="lowerRoman"/>
      <w:lvlText w:val="%6."/>
      <w:lvlJc w:val="right"/>
      <w:pPr>
        <w:ind w:left="4178" w:hanging="180"/>
      </w:pPr>
    </w:lvl>
    <w:lvl w:ilvl="6" w:tplc="0407000F" w:tentative="1">
      <w:start w:val="1"/>
      <w:numFmt w:val="decimal"/>
      <w:lvlText w:val="%7."/>
      <w:lvlJc w:val="left"/>
      <w:pPr>
        <w:ind w:left="4898" w:hanging="360"/>
      </w:pPr>
    </w:lvl>
    <w:lvl w:ilvl="7" w:tplc="04070019" w:tentative="1">
      <w:start w:val="1"/>
      <w:numFmt w:val="lowerLetter"/>
      <w:lvlText w:val="%8."/>
      <w:lvlJc w:val="left"/>
      <w:pPr>
        <w:ind w:left="5618" w:hanging="360"/>
      </w:pPr>
    </w:lvl>
    <w:lvl w:ilvl="8" w:tplc="0407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C0D4E39"/>
    <w:multiLevelType w:val="hybridMultilevel"/>
    <w:tmpl w:val="201C2FE8"/>
    <w:lvl w:ilvl="0" w:tplc="0407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37193970">
    <w:abstractNumId w:val="6"/>
  </w:num>
  <w:num w:numId="2" w16cid:durableId="580524802">
    <w:abstractNumId w:val="3"/>
  </w:num>
  <w:num w:numId="3" w16cid:durableId="22023799">
    <w:abstractNumId w:val="1"/>
  </w:num>
  <w:num w:numId="4" w16cid:durableId="1954707041">
    <w:abstractNumId w:val="8"/>
  </w:num>
  <w:num w:numId="5" w16cid:durableId="111749518">
    <w:abstractNumId w:val="2"/>
  </w:num>
  <w:num w:numId="6" w16cid:durableId="1633052836">
    <w:abstractNumId w:val="0"/>
  </w:num>
  <w:num w:numId="7" w16cid:durableId="1169439776">
    <w:abstractNumId w:val="9"/>
  </w:num>
  <w:num w:numId="8" w16cid:durableId="940533179">
    <w:abstractNumId w:val="10"/>
  </w:num>
  <w:num w:numId="9" w16cid:durableId="1151943199">
    <w:abstractNumId w:val="7"/>
  </w:num>
  <w:num w:numId="10" w16cid:durableId="1838960366">
    <w:abstractNumId w:val="4"/>
  </w:num>
  <w:num w:numId="11" w16cid:durableId="208879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203"/>
    <w:rsid w:val="00041017"/>
    <w:rsid w:val="0004611D"/>
    <w:rsid w:val="000474AD"/>
    <w:rsid w:val="000521F1"/>
    <w:rsid w:val="0006174F"/>
    <w:rsid w:val="0007450E"/>
    <w:rsid w:val="00084AE7"/>
    <w:rsid w:val="000C464A"/>
    <w:rsid w:val="000D760C"/>
    <w:rsid w:val="000E3198"/>
    <w:rsid w:val="00101F45"/>
    <w:rsid w:val="00136E54"/>
    <w:rsid w:val="00152BEF"/>
    <w:rsid w:val="0018797D"/>
    <w:rsid w:val="001A0664"/>
    <w:rsid w:val="001A35C0"/>
    <w:rsid w:val="001A575E"/>
    <w:rsid w:val="001A6CB2"/>
    <w:rsid w:val="001C697F"/>
    <w:rsid w:val="001E229A"/>
    <w:rsid w:val="00200E62"/>
    <w:rsid w:val="00201797"/>
    <w:rsid w:val="00214A94"/>
    <w:rsid w:val="002235D7"/>
    <w:rsid w:val="00225703"/>
    <w:rsid w:val="00232F3C"/>
    <w:rsid w:val="00242C02"/>
    <w:rsid w:val="00260D2E"/>
    <w:rsid w:val="002B112F"/>
    <w:rsid w:val="002C3D5A"/>
    <w:rsid w:val="002E6499"/>
    <w:rsid w:val="002F41C9"/>
    <w:rsid w:val="00321B25"/>
    <w:rsid w:val="0032409C"/>
    <w:rsid w:val="00381C41"/>
    <w:rsid w:val="00381E1F"/>
    <w:rsid w:val="003A39C3"/>
    <w:rsid w:val="003D65F7"/>
    <w:rsid w:val="0040154C"/>
    <w:rsid w:val="0041358C"/>
    <w:rsid w:val="00415521"/>
    <w:rsid w:val="0043404A"/>
    <w:rsid w:val="004346E8"/>
    <w:rsid w:val="0044250B"/>
    <w:rsid w:val="00442C98"/>
    <w:rsid w:val="00446FF1"/>
    <w:rsid w:val="00463B12"/>
    <w:rsid w:val="00472D44"/>
    <w:rsid w:val="004B42AE"/>
    <w:rsid w:val="004B4845"/>
    <w:rsid w:val="004D14B7"/>
    <w:rsid w:val="004D5B5E"/>
    <w:rsid w:val="004F6AEB"/>
    <w:rsid w:val="00506BB5"/>
    <w:rsid w:val="00510147"/>
    <w:rsid w:val="005126A5"/>
    <w:rsid w:val="00516B7F"/>
    <w:rsid w:val="00521BA8"/>
    <w:rsid w:val="00534D9E"/>
    <w:rsid w:val="005700A0"/>
    <w:rsid w:val="00576DCD"/>
    <w:rsid w:val="00596547"/>
    <w:rsid w:val="005A5B5B"/>
    <w:rsid w:val="005D7D35"/>
    <w:rsid w:val="005E1EC7"/>
    <w:rsid w:val="005E7604"/>
    <w:rsid w:val="005F32C0"/>
    <w:rsid w:val="005F6FEB"/>
    <w:rsid w:val="006005AF"/>
    <w:rsid w:val="006012A7"/>
    <w:rsid w:val="00614648"/>
    <w:rsid w:val="00635F42"/>
    <w:rsid w:val="00684893"/>
    <w:rsid w:val="006A6952"/>
    <w:rsid w:val="006C0EF8"/>
    <w:rsid w:val="006F58ED"/>
    <w:rsid w:val="00714D2F"/>
    <w:rsid w:val="00726474"/>
    <w:rsid w:val="00726945"/>
    <w:rsid w:val="007716B3"/>
    <w:rsid w:val="00791191"/>
    <w:rsid w:val="007B7D3E"/>
    <w:rsid w:val="007C3C70"/>
    <w:rsid w:val="007D48C8"/>
    <w:rsid w:val="007E77CB"/>
    <w:rsid w:val="007F6C1E"/>
    <w:rsid w:val="008464EE"/>
    <w:rsid w:val="00860AFA"/>
    <w:rsid w:val="00870434"/>
    <w:rsid w:val="00886710"/>
    <w:rsid w:val="008910BF"/>
    <w:rsid w:val="0089341F"/>
    <w:rsid w:val="008A4268"/>
    <w:rsid w:val="008B306D"/>
    <w:rsid w:val="008F1575"/>
    <w:rsid w:val="008F1F03"/>
    <w:rsid w:val="008F5C27"/>
    <w:rsid w:val="00900BA7"/>
    <w:rsid w:val="009102D9"/>
    <w:rsid w:val="009210CA"/>
    <w:rsid w:val="00923FCC"/>
    <w:rsid w:val="00930B21"/>
    <w:rsid w:val="0094069B"/>
    <w:rsid w:val="009445EC"/>
    <w:rsid w:val="0094774B"/>
    <w:rsid w:val="00947B03"/>
    <w:rsid w:val="00954491"/>
    <w:rsid w:val="00991D7F"/>
    <w:rsid w:val="009A2FE7"/>
    <w:rsid w:val="009D4C62"/>
    <w:rsid w:val="009E5934"/>
    <w:rsid w:val="00A02017"/>
    <w:rsid w:val="00A0687D"/>
    <w:rsid w:val="00A11000"/>
    <w:rsid w:val="00A30BD0"/>
    <w:rsid w:val="00A4448F"/>
    <w:rsid w:val="00A52B42"/>
    <w:rsid w:val="00A53F73"/>
    <w:rsid w:val="00A77F5B"/>
    <w:rsid w:val="00A81850"/>
    <w:rsid w:val="00A81CD5"/>
    <w:rsid w:val="00A86811"/>
    <w:rsid w:val="00A87A29"/>
    <w:rsid w:val="00AA3E1F"/>
    <w:rsid w:val="00AA6B18"/>
    <w:rsid w:val="00AB671D"/>
    <w:rsid w:val="00AC043A"/>
    <w:rsid w:val="00AC4667"/>
    <w:rsid w:val="00AC5407"/>
    <w:rsid w:val="00AD01C1"/>
    <w:rsid w:val="00AF296B"/>
    <w:rsid w:val="00B04FCC"/>
    <w:rsid w:val="00B5136C"/>
    <w:rsid w:val="00B6365A"/>
    <w:rsid w:val="00B74D7B"/>
    <w:rsid w:val="00B94FB9"/>
    <w:rsid w:val="00BA0DED"/>
    <w:rsid w:val="00BD619A"/>
    <w:rsid w:val="00BD7917"/>
    <w:rsid w:val="00BD7A2A"/>
    <w:rsid w:val="00C04068"/>
    <w:rsid w:val="00C142FB"/>
    <w:rsid w:val="00C160AE"/>
    <w:rsid w:val="00C25657"/>
    <w:rsid w:val="00C46BC4"/>
    <w:rsid w:val="00C50DA2"/>
    <w:rsid w:val="00C61292"/>
    <w:rsid w:val="00C740A5"/>
    <w:rsid w:val="00C75672"/>
    <w:rsid w:val="00CA14B2"/>
    <w:rsid w:val="00CA1D76"/>
    <w:rsid w:val="00CB1289"/>
    <w:rsid w:val="00CC1FDE"/>
    <w:rsid w:val="00D476D0"/>
    <w:rsid w:val="00D8358C"/>
    <w:rsid w:val="00D8715C"/>
    <w:rsid w:val="00D9708D"/>
    <w:rsid w:val="00DA0E3D"/>
    <w:rsid w:val="00DA21BD"/>
    <w:rsid w:val="00DA7435"/>
    <w:rsid w:val="00DB5B37"/>
    <w:rsid w:val="00DC29AD"/>
    <w:rsid w:val="00DC67A8"/>
    <w:rsid w:val="00DD41C3"/>
    <w:rsid w:val="00DE01F6"/>
    <w:rsid w:val="00E071A1"/>
    <w:rsid w:val="00E2171F"/>
    <w:rsid w:val="00E61564"/>
    <w:rsid w:val="00E9114A"/>
    <w:rsid w:val="00E95C81"/>
    <w:rsid w:val="00E96203"/>
    <w:rsid w:val="00EB0440"/>
    <w:rsid w:val="00EB2CD2"/>
    <w:rsid w:val="00EB64F6"/>
    <w:rsid w:val="00EC4AEB"/>
    <w:rsid w:val="00ED2586"/>
    <w:rsid w:val="00EF023F"/>
    <w:rsid w:val="00EF326E"/>
    <w:rsid w:val="00EF3AA1"/>
    <w:rsid w:val="00F01036"/>
    <w:rsid w:val="00F124DE"/>
    <w:rsid w:val="00F418B1"/>
    <w:rsid w:val="00F60081"/>
    <w:rsid w:val="00F60572"/>
    <w:rsid w:val="00F83DA8"/>
    <w:rsid w:val="00FA1F2C"/>
    <w:rsid w:val="00FC2DC0"/>
    <w:rsid w:val="00FC4DA7"/>
    <w:rsid w:val="00FE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594B5"/>
  <w15:chartTrackingRefBased/>
  <w15:docId w15:val="{88E36DC5-3268-4423-9BB9-2BF02C01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1D7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6E54"/>
  </w:style>
  <w:style w:type="paragraph" w:styleId="Fuzeile">
    <w:name w:val="footer"/>
    <w:basedOn w:val="Standard"/>
    <w:link w:val="FuzeileZchn"/>
    <w:uiPriority w:val="99"/>
    <w:unhideWhenUsed/>
    <w:rsid w:val="00136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6E54"/>
  </w:style>
  <w:style w:type="table" w:styleId="Tabellenraster">
    <w:name w:val="Table Grid"/>
    <w:basedOn w:val="NormaleTabelle"/>
    <w:uiPriority w:val="39"/>
    <w:rsid w:val="0052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Absatz-Standardschriftart"/>
    <w:rsid w:val="004346E8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0201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201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911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911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911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911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91191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9114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9114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91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WmaY9OqqF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1263</Characters>
  <Application>Microsoft Office Word</Application>
  <DocSecurity>0</DocSecurity>
  <Lines>40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Richter</dc:creator>
  <cp:keywords/>
  <dc:description/>
  <cp:lastModifiedBy>Leon Grimsmann</cp:lastModifiedBy>
  <cp:revision>3</cp:revision>
  <cp:lastPrinted>2023-09-16T13:17:00Z</cp:lastPrinted>
  <dcterms:created xsi:type="dcterms:W3CDTF">2023-09-16T13:17:00Z</dcterms:created>
  <dcterms:modified xsi:type="dcterms:W3CDTF">2023-09-16T13:17:00Z</dcterms:modified>
</cp:coreProperties>
</file>